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7C33" w14:textId="77777777" w:rsidR="00B563F8" w:rsidRDefault="00B563F8" w:rsidP="005677E9">
      <w:pPr>
        <w:jc w:val="center"/>
        <w:rPr>
          <w:sz w:val="24"/>
          <w:szCs w:val="24"/>
          <w:lang w:eastAsia="en-AU"/>
        </w:rPr>
      </w:pPr>
    </w:p>
    <w:p w14:paraId="633A5EB6" w14:textId="3A41D14E" w:rsidR="005677E9" w:rsidRPr="00B563F8" w:rsidRDefault="00EB5BF6" w:rsidP="005677E9">
      <w:pPr>
        <w:jc w:val="center"/>
        <w:rPr>
          <w:b/>
          <w:bCs/>
          <w:lang w:eastAsia="en-AU"/>
        </w:rPr>
      </w:pPr>
      <w:r w:rsidRPr="00B563F8">
        <w:rPr>
          <w:b/>
          <w:bCs/>
          <w:sz w:val="24"/>
          <w:szCs w:val="24"/>
          <w:lang w:eastAsia="en-AU"/>
        </w:rPr>
        <w:t>Outcomes of HORT/2014/094: Developing the Cocoa Chain in Bougainville</w:t>
      </w:r>
    </w:p>
    <w:p w14:paraId="57610276" w14:textId="651CA8ED" w:rsidR="005677E9" w:rsidRPr="005677E9" w:rsidRDefault="005677E9" w:rsidP="005677E9">
      <w:pPr>
        <w:jc w:val="center"/>
        <w:rPr>
          <w:lang w:eastAsia="en-AU"/>
        </w:rPr>
      </w:pPr>
      <w:r>
        <w:rPr>
          <w:lang w:eastAsia="en-AU"/>
        </w:rPr>
        <w:t>Phil Simmons</w:t>
      </w:r>
      <w:r w:rsidR="007F31FA">
        <w:rPr>
          <w:rStyle w:val="FootnoteReference"/>
          <w:lang w:eastAsia="en-AU"/>
        </w:rPr>
        <w:footnoteReference w:id="1"/>
      </w:r>
    </w:p>
    <w:p w14:paraId="68EEA206" w14:textId="77777777" w:rsidR="00EB5BF6" w:rsidRPr="00EA4796" w:rsidRDefault="00EB5BF6" w:rsidP="005677E9">
      <w:pPr>
        <w:shd w:val="clear" w:color="auto" w:fill="FFFFFF"/>
        <w:spacing w:after="0" w:line="276" w:lineRule="auto"/>
        <w:jc w:val="center"/>
        <w:rPr>
          <w:rFonts w:eastAsia="Times New Roman" w:cstheme="minorHAnsi"/>
          <w:b/>
          <w:bCs/>
          <w:color w:val="38B1EF"/>
          <w:sz w:val="24"/>
          <w:szCs w:val="24"/>
          <w:lang w:eastAsia="en-AU"/>
        </w:rPr>
      </w:pPr>
    </w:p>
    <w:p w14:paraId="75C3EF3D" w14:textId="77777777" w:rsidR="00EA4796" w:rsidRPr="00BF4382" w:rsidRDefault="00EA4796" w:rsidP="005677E9">
      <w:pPr>
        <w:pStyle w:val="ListParagraph"/>
        <w:numPr>
          <w:ilvl w:val="0"/>
          <w:numId w:val="14"/>
        </w:numPr>
        <w:spacing w:line="276" w:lineRule="auto"/>
        <w:rPr>
          <w:b/>
          <w:bCs/>
          <w:lang w:eastAsia="en-AU"/>
        </w:rPr>
      </w:pPr>
      <w:r w:rsidRPr="00BF4382">
        <w:rPr>
          <w:b/>
          <w:bCs/>
          <w:lang w:eastAsia="en-AU"/>
        </w:rPr>
        <w:t>Introduction</w:t>
      </w:r>
    </w:p>
    <w:p w14:paraId="78BDE8D3" w14:textId="280B5D1D" w:rsidR="00EA4796" w:rsidRPr="00EA4796" w:rsidRDefault="00EA4796" w:rsidP="005677E9">
      <w:pPr>
        <w:spacing w:after="0" w:line="276" w:lineRule="auto"/>
        <w:rPr>
          <w:lang w:eastAsia="en-AU"/>
        </w:rPr>
      </w:pPr>
      <w:r w:rsidRPr="00EA4796">
        <w:rPr>
          <w:lang w:eastAsia="en-AU"/>
        </w:rPr>
        <w:t xml:space="preserve">Today I </w:t>
      </w:r>
      <w:r w:rsidR="00FA4468">
        <w:rPr>
          <w:lang w:eastAsia="en-AU"/>
        </w:rPr>
        <w:t>will discuss the outcomes of the project</w:t>
      </w:r>
      <w:r w:rsidRPr="00EA4796">
        <w:rPr>
          <w:lang w:eastAsia="en-AU"/>
        </w:rPr>
        <w:t xml:space="preserve"> in </w:t>
      </w:r>
      <w:r w:rsidR="007F31FA">
        <w:rPr>
          <w:lang w:eastAsia="en-AU"/>
        </w:rPr>
        <w:t>five</w:t>
      </w:r>
      <w:r w:rsidRPr="00EA4796">
        <w:rPr>
          <w:lang w:eastAsia="en-AU"/>
        </w:rPr>
        <w:t xml:space="preserve"> sections. </w:t>
      </w:r>
      <w:r w:rsidR="00FA4468">
        <w:rPr>
          <w:lang w:eastAsia="en-AU"/>
        </w:rPr>
        <w:t xml:space="preserve">The first section provides </w:t>
      </w:r>
      <w:r w:rsidRPr="00EA4796">
        <w:rPr>
          <w:lang w:eastAsia="en-AU"/>
        </w:rPr>
        <w:t xml:space="preserve">an overview of how </w:t>
      </w:r>
      <w:r w:rsidR="00D8414D">
        <w:rPr>
          <w:lang w:eastAsia="en-AU"/>
        </w:rPr>
        <w:t xml:space="preserve">the project contributed both directly to productivity in the cocoa industry through conventional agricultural extension methods and, indirectly by enhancing </w:t>
      </w:r>
      <w:r w:rsidR="007F31FA">
        <w:rPr>
          <w:lang w:eastAsia="en-AU"/>
        </w:rPr>
        <w:t xml:space="preserve">the enabling environment </w:t>
      </w:r>
      <w:r w:rsidR="00D8414D">
        <w:rPr>
          <w:lang w:eastAsia="en-AU"/>
        </w:rPr>
        <w:t xml:space="preserve">with </w:t>
      </w:r>
      <w:r w:rsidR="007F31FA">
        <w:rPr>
          <w:lang w:eastAsia="en-AU"/>
        </w:rPr>
        <w:t>improv</w:t>
      </w:r>
      <w:r w:rsidR="00D8414D">
        <w:rPr>
          <w:lang w:eastAsia="en-AU"/>
        </w:rPr>
        <w:t>ed</w:t>
      </w:r>
      <w:r w:rsidR="007F31FA">
        <w:rPr>
          <w:lang w:eastAsia="en-AU"/>
        </w:rPr>
        <w:t xml:space="preserve"> </w:t>
      </w:r>
      <w:r w:rsidRPr="00EA4796">
        <w:rPr>
          <w:lang w:eastAsia="en-AU"/>
        </w:rPr>
        <w:t>human, social and agricultural capital at village level.  Second</w:t>
      </w:r>
      <w:r w:rsidR="00FA4468">
        <w:rPr>
          <w:lang w:eastAsia="en-AU"/>
        </w:rPr>
        <w:t>ly</w:t>
      </w:r>
      <w:r w:rsidRPr="00EA4796">
        <w:rPr>
          <w:lang w:eastAsia="en-AU"/>
        </w:rPr>
        <w:t>, I a</w:t>
      </w:r>
      <w:r w:rsidR="00FA4468">
        <w:rPr>
          <w:lang w:eastAsia="en-AU"/>
        </w:rPr>
        <w:t>ssess</w:t>
      </w:r>
      <w:r w:rsidRPr="00EA4796">
        <w:rPr>
          <w:lang w:eastAsia="en-AU"/>
        </w:rPr>
        <w:t xml:space="preserve"> how these outcomes comply with </w:t>
      </w:r>
      <w:r w:rsidR="007F31FA">
        <w:rPr>
          <w:lang w:eastAsia="en-AU"/>
        </w:rPr>
        <w:t xml:space="preserve">international </w:t>
      </w:r>
      <w:r w:rsidRPr="00EA4796">
        <w:rPr>
          <w:lang w:eastAsia="en-AU"/>
        </w:rPr>
        <w:t xml:space="preserve">notions of development using the World Bank themes approach. It turns out the project outcomes </w:t>
      </w:r>
      <w:r w:rsidR="007F31FA">
        <w:rPr>
          <w:lang w:eastAsia="en-AU"/>
        </w:rPr>
        <w:t xml:space="preserve">do </w:t>
      </w:r>
      <w:r w:rsidRPr="00EA4796">
        <w:rPr>
          <w:lang w:eastAsia="en-AU"/>
        </w:rPr>
        <w:t xml:space="preserve">well in this regard. </w:t>
      </w:r>
      <w:r w:rsidR="00FA4468">
        <w:rPr>
          <w:lang w:eastAsia="en-AU"/>
        </w:rPr>
        <w:t xml:space="preserve">In the third section </w:t>
      </w:r>
      <w:r w:rsidRPr="00EA4796">
        <w:rPr>
          <w:lang w:eastAsia="en-AU"/>
        </w:rPr>
        <w:t xml:space="preserve">I consider how the outcomes from the project measure up to the 2015 Sustainable Development Goals. Finally, I consider whether the </w:t>
      </w:r>
      <w:r w:rsidR="00DD198F">
        <w:rPr>
          <w:lang w:eastAsia="en-AU"/>
        </w:rPr>
        <w:t xml:space="preserve">trans-disciplinary </w:t>
      </w:r>
      <w:r w:rsidRPr="00EA4796">
        <w:rPr>
          <w:lang w:eastAsia="en-AU"/>
        </w:rPr>
        <w:t>approach used in the project was the right approach</w:t>
      </w:r>
      <w:r w:rsidR="00634006">
        <w:rPr>
          <w:lang w:eastAsia="en-AU"/>
        </w:rPr>
        <w:t xml:space="preserve"> for improving the cocoa industry on Bougainville</w:t>
      </w:r>
      <w:r w:rsidRPr="00EA4796">
        <w:rPr>
          <w:lang w:eastAsia="en-AU"/>
        </w:rPr>
        <w:t xml:space="preserve">. </w:t>
      </w:r>
      <w:r w:rsidR="00634006">
        <w:rPr>
          <w:lang w:eastAsia="en-AU"/>
        </w:rPr>
        <w:t xml:space="preserve">I argue that it turned out </w:t>
      </w:r>
      <w:r w:rsidR="00FA4468">
        <w:rPr>
          <w:lang w:eastAsia="en-AU"/>
        </w:rPr>
        <w:t>to be the correct one.</w:t>
      </w:r>
      <w:r w:rsidR="00634006">
        <w:rPr>
          <w:lang w:eastAsia="en-AU"/>
        </w:rPr>
        <w:t xml:space="preserve"> </w:t>
      </w:r>
    </w:p>
    <w:p w14:paraId="2899D59F" w14:textId="77777777" w:rsidR="00EA4796" w:rsidRPr="00BF4382" w:rsidRDefault="00EA4796" w:rsidP="005677E9">
      <w:pPr>
        <w:pStyle w:val="ListParagraph"/>
        <w:numPr>
          <w:ilvl w:val="0"/>
          <w:numId w:val="14"/>
        </w:numPr>
        <w:spacing w:before="240" w:line="276" w:lineRule="auto"/>
        <w:rPr>
          <w:b/>
          <w:bCs/>
          <w:lang w:eastAsia="en-AU"/>
        </w:rPr>
      </w:pPr>
      <w:r w:rsidRPr="00BF4382">
        <w:rPr>
          <w:b/>
          <w:bCs/>
          <w:lang w:eastAsia="en-AU"/>
        </w:rPr>
        <w:t>List of Project Outcomes</w:t>
      </w:r>
    </w:p>
    <w:p w14:paraId="30A50F0D" w14:textId="77777777" w:rsidR="00EA4796" w:rsidRPr="00EA4796" w:rsidRDefault="00EA4796" w:rsidP="005677E9">
      <w:pPr>
        <w:pStyle w:val="ListParagraph"/>
        <w:numPr>
          <w:ilvl w:val="0"/>
          <w:numId w:val="2"/>
        </w:numPr>
        <w:spacing w:line="276" w:lineRule="auto"/>
        <w:rPr>
          <w:rFonts w:cstheme="minorHAnsi"/>
        </w:rPr>
      </w:pPr>
      <w:r w:rsidRPr="00EA4796">
        <w:rPr>
          <w:rFonts w:cstheme="minorHAnsi"/>
        </w:rPr>
        <w:t>Productivity (Part 1: Budwood garden hubs)</w:t>
      </w:r>
    </w:p>
    <w:p w14:paraId="473F3AD7"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Three Resource ’hub’ Centres &amp; 33 ‘spoke’ villages ~ institutional capital</w:t>
      </w:r>
    </w:p>
    <w:p w14:paraId="5FC13121"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Plant material ~ local budwood gardens &amp; nurseries</w:t>
      </w:r>
    </w:p>
    <w:p w14:paraId="1186B5D4"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Training facilities ~ business &amp; small loan principles, pruning, composting, fermentation, grafting, health</w:t>
      </w:r>
    </w:p>
    <w:p w14:paraId="77FA3CA3"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Village Extension Workers ~ human capital -&gt; ST &amp; LT labour productivity impacts</w:t>
      </w:r>
    </w:p>
    <w:p w14:paraId="55F52303" w14:textId="77777777" w:rsidR="00EA4796" w:rsidRPr="00EA4796" w:rsidRDefault="00EA4796" w:rsidP="005677E9">
      <w:pPr>
        <w:pStyle w:val="ListParagraph"/>
        <w:numPr>
          <w:ilvl w:val="0"/>
          <w:numId w:val="2"/>
        </w:numPr>
        <w:spacing w:line="276" w:lineRule="auto"/>
        <w:rPr>
          <w:rFonts w:cstheme="minorHAnsi"/>
        </w:rPr>
      </w:pPr>
      <w:r w:rsidRPr="00EA4796">
        <w:rPr>
          <w:rFonts w:cstheme="minorHAnsi"/>
        </w:rPr>
        <w:t>Productivity (Part 2: Human capital development)</w:t>
      </w:r>
    </w:p>
    <w:p w14:paraId="384D1636"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 xml:space="preserve">Hub training days: farming practices, improved business &amp; marketing and health &amp; nutrition indicators </w:t>
      </w:r>
    </w:p>
    <w:p w14:paraId="0059F395"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App increases extension information with potential for app development: economic prices inputs &amp; outputs, local selling opportunities etc</w:t>
      </w:r>
    </w:p>
    <w:p w14:paraId="15E24611" w14:textId="1D47AB2C" w:rsidR="00EA4796" w:rsidRPr="00EA4796" w:rsidRDefault="00EA4796" w:rsidP="005677E9">
      <w:pPr>
        <w:pStyle w:val="ListParagraph"/>
        <w:numPr>
          <w:ilvl w:val="1"/>
          <w:numId w:val="2"/>
        </w:numPr>
        <w:spacing w:line="276" w:lineRule="auto"/>
        <w:rPr>
          <w:rFonts w:cstheme="minorHAnsi"/>
        </w:rPr>
      </w:pPr>
      <w:r w:rsidRPr="00EA4796">
        <w:rPr>
          <w:rFonts w:cstheme="minorHAnsi"/>
        </w:rPr>
        <w:t xml:space="preserve">FB page: Improved social capital with higher levels of trust in the project objectives &amp; goals and trust in project </w:t>
      </w:r>
      <w:r w:rsidR="0016653F">
        <w:rPr>
          <w:rFonts w:cstheme="minorHAnsi"/>
        </w:rPr>
        <w:t xml:space="preserve">local </w:t>
      </w:r>
      <w:r w:rsidRPr="00EA4796">
        <w:rPr>
          <w:rFonts w:cstheme="minorHAnsi"/>
        </w:rPr>
        <w:t>opinion leaders</w:t>
      </w:r>
    </w:p>
    <w:p w14:paraId="24A6B0BA" w14:textId="77777777" w:rsidR="00EA4796" w:rsidRPr="00EA4796" w:rsidRDefault="00EA4796" w:rsidP="005677E9">
      <w:pPr>
        <w:pStyle w:val="ListParagraph"/>
        <w:numPr>
          <w:ilvl w:val="0"/>
          <w:numId w:val="2"/>
        </w:numPr>
        <w:spacing w:line="276" w:lineRule="auto"/>
        <w:rPr>
          <w:rFonts w:cstheme="minorHAnsi"/>
        </w:rPr>
      </w:pPr>
      <w:r w:rsidRPr="00EA4796">
        <w:rPr>
          <w:rFonts w:cstheme="minorHAnsi"/>
        </w:rPr>
        <w:t>Productivity (Part 3: Establish Dept Primary Industry in regional hubs and school links)</w:t>
      </w:r>
    </w:p>
    <w:p w14:paraId="29D69A68"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 xml:space="preserve">Improved </w:t>
      </w:r>
      <w:r w:rsidRPr="00EA4796">
        <w:rPr>
          <w:rFonts w:cstheme="minorHAnsi"/>
          <w:u w:val="single"/>
        </w:rPr>
        <w:t>regional</w:t>
      </w:r>
      <w:r w:rsidRPr="00EA4796">
        <w:rPr>
          <w:rFonts w:cstheme="minorHAnsi"/>
        </w:rPr>
        <w:t xml:space="preserve"> institutional capital aka capacity building</w:t>
      </w:r>
    </w:p>
    <w:p w14:paraId="28EE54BC"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 xml:space="preserve">BACRA labs in </w:t>
      </w:r>
      <w:proofErr w:type="spellStart"/>
      <w:r w:rsidRPr="00EA4796">
        <w:rPr>
          <w:rFonts w:cstheme="minorHAnsi"/>
        </w:rPr>
        <w:t>Toniva</w:t>
      </w:r>
      <w:proofErr w:type="spellEnd"/>
      <w:r w:rsidRPr="00EA4796">
        <w:rPr>
          <w:rFonts w:cstheme="minorHAnsi"/>
        </w:rPr>
        <w:t xml:space="preserve"> and </w:t>
      </w:r>
      <w:proofErr w:type="spellStart"/>
      <w:r w:rsidRPr="00EA4796">
        <w:rPr>
          <w:rFonts w:cstheme="minorHAnsi"/>
        </w:rPr>
        <w:t>Kubu</w:t>
      </w:r>
      <w:proofErr w:type="spellEnd"/>
      <w:r w:rsidRPr="00EA4796">
        <w:rPr>
          <w:rFonts w:cstheme="minorHAnsi"/>
        </w:rPr>
        <w:t>, Field station in Buin</w:t>
      </w:r>
    </w:p>
    <w:p w14:paraId="5A3578AD"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 xml:space="preserve">Potential long-term benefits from embedding parts of project in AOB Government entity </w:t>
      </w:r>
    </w:p>
    <w:p w14:paraId="50637085"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Plots near schools and incorporated CB Cocoa curriculum to improve long-term human capital</w:t>
      </w:r>
    </w:p>
    <w:p w14:paraId="11E078D5" w14:textId="77777777" w:rsidR="00EA4796" w:rsidRPr="00EA4796" w:rsidRDefault="00EA4796" w:rsidP="005677E9">
      <w:pPr>
        <w:pStyle w:val="ListParagraph"/>
        <w:numPr>
          <w:ilvl w:val="0"/>
          <w:numId w:val="2"/>
        </w:numPr>
        <w:spacing w:line="276" w:lineRule="auto"/>
        <w:rPr>
          <w:rFonts w:cstheme="minorHAnsi"/>
        </w:rPr>
      </w:pPr>
      <w:r w:rsidRPr="00EA4796">
        <w:rPr>
          <w:rFonts w:cstheme="minorHAnsi"/>
        </w:rPr>
        <w:t>Gendered employment across project ~ improved human capital &amp; empowerment</w:t>
      </w:r>
    </w:p>
    <w:p w14:paraId="6B884709" w14:textId="77777777" w:rsidR="00EA4796" w:rsidRPr="00EA4796" w:rsidRDefault="00EA4796" w:rsidP="005677E9">
      <w:pPr>
        <w:pStyle w:val="ListParagraph"/>
        <w:numPr>
          <w:ilvl w:val="0"/>
          <w:numId w:val="2"/>
        </w:numPr>
        <w:spacing w:line="276" w:lineRule="auto"/>
        <w:rPr>
          <w:rFonts w:cstheme="minorHAnsi"/>
        </w:rPr>
      </w:pPr>
      <w:r w:rsidRPr="00EA4796">
        <w:rPr>
          <w:rFonts w:cstheme="minorHAnsi"/>
        </w:rPr>
        <w:t>Health &amp; Nutrition (Part 1: Baseline Survey)</w:t>
      </w:r>
    </w:p>
    <w:p w14:paraId="661A254B"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Linked AOB Government Depts of Health &amp; Dept Primary Industries and Dept Local Government</w:t>
      </w:r>
    </w:p>
    <w:p w14:paraId="1415A65C"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Increased mutual understanding between Village Extension Officers (VEWs) and Health Department officers</w:t>
      </w:r>
    </w:p>
    <w:p w14:paraId="1D9BD16B"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lastRenderedPageBreak/>
        <w:t>Indirect outcome of survey: Improved focus &amp; design of project feeding into other Final Outcomes</w:t>
      </w:r>
    </w:p>
    <w:p w14:paraId="7DBDBFF9" w14:textId="77777777" w:rsidR="00EA4796" w:rsidRPr="00EA4796" w:rsidRDefault="00EA4796" w:rsidP="005677E9">
      <w:pPr>
        <w:pStyle w:val="ListParagraph"/>
        <w:numPr>
          <w:ilvl w:val="0"/>
          <w:numId w:val="2"/>
        </w:numPr>
        <w:spacing w:line="276" w:lineRule="auto"/>
        <w:rPr>
          <w:rFonts w:cstheme="minorHAnsi"/>
        </w:rPr>
      </w:pPr>
      <w:r w:rsidRPr="00EA4796">
        <w:rPr>
          <w:rFonts w:cstheme="minorHAnsi"/>
        </w:rPr>
        <w:t>Health &amp; Nutrition (Part 2: Village vegetable gardens, training of VEWs and at village level)</w:t>
      </w:r>
    </w:p>
    <w:p w14:paraId="737AA5F2"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Improved nutrition</w:t>
      </w:r>
    </w:p>
    <w:p w14:paraId="433D23BC"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Improved household income diversity</w:t>
      </w:r>
    </w:p>
    <w:p w14:paraId="1B90AFA7"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Empowerment of women from vegetable profits</w:t>
      </w:r>
    </w:p>
    <w:p w14:paraId="18AF50AB" w14:textId="77777777" w:rsidR="00EA4796" w:rsidRPr="00EA4796" w:rsidRDefault="00EA4796" w:rsidP="005677E9">
      <w:pPr>
        <w:pStyle w:val="ListParagraph"/>
        <w:numPr>
          <w:ilvl w:val="0"/>
          <w:numId w:val="2"/>
        </w:numPr>
        <w:spacing w:line="276" w:lineRule="auto"/>
        <w:rPr>
          <w:rFonts w:cstheme="minorHAnsi"/>
        </w:rPr>
      </w:pPr>
      <w:r w:rsidRPr="00EA4796">
        <w:rPr>
          <w:rFonts w:cstheme="minorHAnsi"/>
        </w:rPr>
        <w:t>Strengthened cocoa value chains</w:t>
      </w:r>
    </w:p>
    <w:p w14:paraId="18B6700A"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 xml:space="preserve">Training: Marketing efficiency improved at village level: pricing, timing of sales and logistics </w:t>
      </w:r>
    </w:p>
    <w:p w14:paraId="29F4E0CA" w14:textId="77777777" w:rsidR="00EA4796" w:rsidRPr="00EA4796" w:rsidRDefault="00EA4796" w:rsidP="005677E9">
      <w:pPr>
        <w:pStyle w:val="ListParagraph"/>
        <w:numPr>
          <w:ilvl w:val="1"/>
          <w:numId w:val="2"/>
        </w:numPr>
        <w:spacing w:line="276" w:lineRule="auto"/>
        <w:rPr>
          <w:rFonts w:cstheme="minorHAnsi"/>
        </w:rPr>
      </w:pPr>
      <w:r w:rsidRPr="00EA4796">
        <w:rPr>
          <w:rFonts w:cstheme="minorHAnsi"/>
        </w:rPr>
        <w:t>Downstream processing (cocoa powder, chocolate lab, chocolate drinks…)</w:t>
      </w:r>
    </w:p>
    <w:p w14:paraId="32605EDB" w14:textId="31B5FD41" w:rsidR="00EA4796" w:rsidRDefault="00EA4796" w:rsidP="005677E9">
      <w:pPr>
        <w:pStyle w:val="ListParagraph"/>
        <w:numPr>
          <w:ilvl w:val="1"/>
          <w:numId w:val="2"/>
        </w:numPr>
        <w:spacing w:after="0" w:line="276" w:lineRule="auto"/>
        <w:rPr>
          <w:rFonts w:cstheme="minorHAnsi"/>
        </w:rPr>
      </w:pPr>
      <w:r w:rsidRPr="00EA4796">
        <w:rPr>
          <w:rFonts w:cstheme="minorHAnsi"/>
        </w:rPr>
        <w:t>Chocolate Festival:  improved farmer understanding of manufacturer demands for product quality and links with chocolate makers and importers</w:t>
      </w:r>
    </w:p>
    <w:p w14:paraId="2DC16F4C" w14:textId="77777777" w:rsidR="00BF4382" w:rsidRPr="00BF4382" w:rsidRDefault="00BF4382" w:rsidP="005677E9">
      <w:pPr>
        <w:spacing w:after="0" w:line="276" w:lineRule="auto"/>
        <w:ind w:left="1080"/>
        <w:rPr>
          <w:rFonts w:cstheme="minorHAnsi"/>
        </w:rPr>
      </w:pPr>
    </w:p>
    <w:p w14:paraId="1B8E6CE0" w14:textId="664B6739" w:rsidR="00180AFF" w:rsidRPr="00BF4382" w:rsidRDefault="00180AFF" w:rsidP="005677E9">
      <w:pPr>
        <w:pStyle w:val="ListParagraph"/>
        <w:numPr>
          <w:ilvl w:val="0"/>
          <w:numId w:val="14"/>
        </w:numPr>
        <w:spacing w:before="240" w:after="0" w:line="276" w:lineRule="auto"/>
        <w:rPr>
          <w:b/>
          <w:bCs/>
          <w:lang w:eastAsia="en-AU"/>
        </w:rPr>
      </w:pPr>
      <w:r w:rsidRPr="00BF4382">
        <w:rPr>
          <w:b/>
          <w:bCs/>
          <w:lang w:eastAsia="en-AU"/>
        </w:rPr>
        <w:t>Project Compliance with World Bank Development Indicators</w:t>
      </w:r>
    </w:p>
    <w:p w14:paraId="3F20D0A2" w14:textId="7C23214A" w:rsidR="00437E44" w:rsidRPr="00EA4796" w:rsidRDefault="00437E44" w:rsidP="005677E9">
      <w:pPr>
        <w:spacing w:line="276" w:lineRule="auto"/>
        <w:rPr>
          <w:lang w:eastAsia="en-AU"/>
        </w:rPr>
      </w:pPr>
      <w:r w:rsidRPr="00EA4796">
        <w:rPr>
          <w:lang w:eastAsia="en-AU"/>
        </w:rPr>
        <w:t xml:space="preserve">What </w:t>
      </w:r>
      <w:r w:rsidR="00CD40CC" w:rsidRPr="00EA4796">
        <w:rPr>
          <w:lang w:eastAsia="en-AU"/>
        </w:rPr>
        <w:t xml:space="preserve">form should </w:t>
      </w:r>
      <w:r w:rsidR="007C5906" w:rsidRPr="00EA4796">
        <w:rPr>
          <w:lang w:eastAsia="en-AU"/>
        </w:rPr>
        <w:t xml:space="preserve">economic </w:t>
      </w:r>
      <w:r w:rsidRPr="00EA4796">
        <w:rPr>
          <w:lang w:eastAsia="en-AU"/>
        </w:rPr>
        <w:t xml:space="preserve">development </w:t>
      </w:r>
      <w:r w:rsidR="00445C91" w:rsidRPr="00EA4796">
        <w:rPr>
          <w:lang w:eastAsia="en-AU"/>
        </w:rPr>
        <w:t xml:space="preserve">take </w:t>
      </w:r>
      <w:r w:rsidRPr="00EA4796">
        <w:rPr>
          <w:lang w:eastAsia="en-AU"/>
        </w:rPr>
        <w:t>in the context of foreign aid programs? It is interesting to examine the ‘</w:t>
      </w:r>
      <w:r w:rsidR="00921684" w:rsidRPr="00EA4796">
        <w:rPr>
          <w:lang w:eastAsia="en-AU"/>
        </w:rPr>
        <w:t>themes approach</w:t>
      </w:r>
      <w:r w:rsidRPr="00EA4796">
        <w:rPr>
          <w:lang w:eastAsia="en-AU"/>
        </w:rPr>
        <w:t xml:space="preserve">’ of the World Bank in tackling this difficult question and then to consider how consistent </w:t>
      </w:r>
      <w:r w:rsidR="001D5352" w:rsidRPr="00EA4796">
        <w:rPr>
          <w:lang w:eastAsia="en-AU"/>
        </w:rPr>
        <w:t>the</w:t>
      </w:r>
      <w:r w:rsidRPr="00EA4796">
        <w:rPr>
          <w:lang w:eastAsia="en-AU"/>
        </w:rPr>
        <w:t xml:space="preserve"> project is </w:t>
      </w:r>
      <w:r w:rsidR="00921684" w:rsidRPr="00EA4796">
        <w:rPr>
          <w:lang w:eastAsia="en-AU"/>
        </w:rPr>
        <w:t>with it.</w:t>
      </w:r>
      <w:r w:rsidR="000A0F06" w:rsidRPr="00EA4796">
        <w:rPr>
          <w:lang w:eastAsia="en-AU"/>
        </w:rPr>
        <w:t xml:space="preserve"> </w:t>
      </w:r>
      <w:r w:rsidRPr="00EA4796">
        <w:rPr>
          <w:lang w:eastAsia="en-AU"/>
        </w:rPr>
        <w:t xml:space="preserve">World Bank cast their </w:t>
      </w:r>
      <w:r w:rsidR="00D8414D">
        <w:rPr>
          <w:lang w:eastAsia="en-AU"/>
        </w:rPr>
        <w:t>choices</w:t>
      </w:r>
      <w:r w:rsidRPr="00EA4796">
        <w:rPr>
          <w:lang w:eastAsia="en-AU"/>
        </w:rPr>
        <w:t xml:space="preserve"> of development </w:t>
      </w:r>
      <w:r w:rsidR="00D8414D">
        <w:rPr>
          <w:lang w:eastAsia="en-AU"/>
        </w:rPr>
        <w:t xml:space="preserve">indicators </w:t>
      </w:r>
      <w:r w:rsidRPr="00EA4796">
        <w:rPr>
          <w:lang w:eastAsia="en-AU"/>
        </w:rPr>
        <w:t xml:space="preserve">in terms of </w:t>
      </w:r>
      <w:r w:rsidR="001D5352" w:rsidRPr="00EA4796">
        <w:rPr>
          <w:lang w:eastAsia="en-AU"/>
        </w:rPr>
        <w:t>six</w:t>
      </w:r>
      <w:r w:rsidRPr="00EA4796">
        <w:rPr>
          <w:lang w:eastAsia="en-AU"/>
        </w:rPr>
        <w:t xml:space="preserve"> the</w:t>
      </w:r>
      <w:r w:rsidR="00AD64A6" w:rsidRPr="00EA4796">
        <w:rPr>
          <w:lang w:eastAsia="en-AU"/>
        </w:rPr>
        <w:t xml:space="preserve">mes which </w:t>
      </w:r>
      <w:r w:rsidR="00D8414D">
        <w:rPr>
          <w:lang w:eastAsia="en-AU"/>
        </w:rPr>
        <w:t xml:space="preserve">I </w:t>
      </w:r>
      <w:r w:rsidR="00AD64A6" w:rsidRPr="00EA4796">
        <w:rPr>
          <w:lang w:eastAsia="en-AU"/>
        </w:rPr>
        <w:t>quote</w:t>
      </w:r>
      <w:r w:rsidR="0045785B">
        <w:rPr>
          <w:rStyle w:val="FootnoteReference"/>
          <w:lang w:eastAsia="en-AU"/>
        </w:rPr>
        <w:footnoteReference w:id="2"/>
      </w:r>
      <w:r w:rsidR="00AD64A6" w:rsidRPr="00EA4796">
        <w:rPr>
          <w:lang w:eastAsia="en-AU"/>
        </w:rPr>
        <w:t>. The italics and underlining are mine.</w:t>
      </w:r>
    </w:p>
    <w:p w14:paraId="159C541B" w14:textId="02883BBF" w:rsidR="00437E44" w:rsidRPr="00357F09" w:rsidRDefault="00180AFF" w:rsidP="005677E9">
      <w:pPr>
        <w:pStyle w:val="ListParagraph"/>
        <w:numPr>
          <w:ilvl w:val="0"/>
          <w:numId w:val="9"/>
        </w:numPr>
        <w:spacing w:line="276" w:lineRule="auto"/>
        <w:rPr>
          <w:i/>
          <w:iCs/>
          <w:lang w:eastAsia="en-AU"/>
        </w:rPr>
      </w:pPr>
      <w:r w:rsidRPr="00EA4796">
        <w:rPr>
          <w:u w:val="single"/>
          <w:lang w:eastAsia="en-AU"/>
        </w:rPr>
        <w:t>Poverty and shared prosperity</w:t>
      </w:r>
      <w:r w:rsidRPr="00EA4796">
        <w:rPr>
          <w:lang w:eastAsia="en-AU"/>
        </w:rPr>
        <w:t>, which presents indicators that measure progress toward the World Bank Group’s twin goals of ending extreme poverty by 2030 and promoting shared prosperity in every country.</w:t>
      </w:r>
      <w:r w:rsidR="00AD64A6" w:rsidRPr="00EA4796">
        <w:rPr>
          <w:lang w:eastAsia="en-AU"/>
        </w:rPr>
        <w:t xml:space="preserve"> </w:t>
      </w:r>
      <w:r w:rsidR="00357F09" w:rsidRPr="00357F09">
        <w:rPr>
          <w:i/>
          <w:iCs/>
          <w:lang w:eastAsia="en-AU"/>
        </w:rPr>
        <w:t>The</w:t>
      </w:r>
      <w:r w:rsidR="00AD64A6" w:rsidRPr="00EA4796">
        <w:rPr>
          <w:i/>
          <w:iCs/>
          <w:lang w:eastAsia="en-AU"/>
        </w:rPr>
        <w:t xml:space="preserve"> project contribute</w:t>
      </w:r>
      <w:r w:rsidR="00357F09">
        <w:rPr>
          <w:i/>
          <w:iCs/>
          <w:lang w:eastAsia="en-AU"/>
        </w:rPr>
        <w:t>d</w:t>
      </w:r>
      <w:r w:rsidR="00AD64A6" w:rsidRPr="00EA4796">
        <w:rPr>
          <w:i/>
          <w:iCs/>
          <w:lang w:eastAsia="en-AU"/>
        </w:rPr>
        <w:t xml:space="preserve"> directly to this through improvements in farm productivity, health &amp; nutrition and income.</w:t>
      </w:r>
    </w:p>
    <w:p w14:paraId="6F27EFDF" w14:textId="72C62F58" w:rsidR="00180AFF" w:rsidRPr="00EA4796" w:rsidRDefault="00180AFF" w:rsidP="005677E9">
      <w:pPr>
        <w:pStyle w:val="ListParagraph"/>
        <w:numPr>
          <w:ilvl w:val="0"/>
          <w:numId w:val="9"/>
        </w:numPr>
        <w:spacing w:line="276" w:lineRule="auto"/>
        <w:rPr>
          <w:lang w:eastAsia="en-AU"/>
        </w:rPr>
      </w:pPr>
      <w:r w:rsidRPr="00EA4796">
        <w:rPr>
          <w:u w:val="single"/>
          <w:lang w:eastAsia="en-AU"/>
        </w:rPr>
        <w:t>People</w:t>
      </w:r>
      <w:r w:rsidRPr="00EA4796">
        <w:rPr>
          <w:lang w:eastAsia="en-AU"/>
        </w:rPr>
        <w:t>, which showcases indicators covering education, health, jobs, social protection, and gender and provides a portrait of societal progress across the world.</w:t>
      </w:r>
      <w:r w:rsidR="00AD64A6" w:rsidRPr="00EA4796">
        <w:rPr>
          <w:lang w:eastAsia="en-AU"/>
        </w:rPr>
        <w:t xml:space="preserve"> </w:t>
      </w:r>
      <w:r w:rsidR="00357F09">
        <w:rPr>
          <w:i/>
          <w:iCs/>
          <w:lang w:eastAsia="en-AU"/>
        </w:rPr>
        <w:t>The</w:t>
      </w:r>
      <w:r w:rsidR="00AD64A6" w:rsidRPr="00EA4796">
        <w:rPr>
          <w:i/>
          <w:iCs/>
          <w:lang w:eastAsia="en-AU"/>
        </w:rPr>
        <w:t xml:space="preserve"> project </w:t>
      </w:r>
      <w:r w:rsidR="00445C91" w:rsidRPr="00EA4796">
        <w:rPr>
          <w:i/>
          <w:iCs/>
          <w:lang w:eastAsia="en-AU"/>
        </w:rPr>
        <w:t xml:space="preserve">had a strong emphasis </w:t>
      </w:r>
      <w:r w:rsidR="00CD40CC" w:rsidRPr="00EA4796">
        <w:rPr>
          <w:i/>
          <w:iCs/>
          <w:lang w:eastAsia="en-AU"/>
        </w:rPr>
        <w:t xml:space="preserve">on training </w:t>
      </w:r>
      <w:r w:rsidR="00445C91" w:rsidRPr="00EA4796">
        <w:rPr>
          <w:i/>
          <w:iCs/>
          <w:lang w:eastAsia="en-AU"/>
        </w:rPr>
        <w:t xml:space="preserve">which </w:t>
      </w:r>
      <w:r w:rsidR="00C473DC">
        <w:rPr>
          <w:i/>
          <w:iCs/>
          <w:lang w:eastAsia="en-AU"/>
        </w:rPr>
        <w:t xml:space="preserve">also </w:t>
      </w:r>
      <w:r w:rsidR="00445C91" w:rsidRPr="00EA4796">
        <w:rPr>
          <w:i/>
          <w:iCs/>
          <w:lang w:eastAsia="en-AU"/>
        </w:rPr>
        <w:t xml:space="preserve">recognised </w:t>
      </w:r>
      <w:r w:rsidR="00CD40CC" w:rsidRPr="00EA4796">
        <w:rPr>
          <w:i/>
          <w:iCs/>
          <w:lang w:eastAsia="en-AU"/>
        </w:rPr>
        <w:t>the need for gender equality.</w:t>
      </w:r>
      <w:r w:rsidR="00AD64A6" w:rsidRPr="00EA4796">
        <w:rPr>
          <w:lang w:eastAsia="en-AU"/>
        </w:rPr>
        <w:t xml:space="preserve"> </w:t>
      </w:r>
    </w:p>
    <w:p w14:paraId="6A2A3F8F" w14:textId="763A09CC" w:rsidR="00180AFF" w:rsidRPr="00EA4796" w:rsidRDefault="00180AFF" w:rsidP="005677E9">
      <w:pPr>
        <w:pStyle w:val="ListParagraph"/>
        <w:numPr>
          <w:ilvl w:val="0"/>
          <w:numId w:val="9"/>
        </w:numPr>
        <w:spacing w:line="276" w:lineRule="auto"/>
        <w:rPr>
          <w:lang w:eastAsia="en-AU"/>
        </w:rPr>
      </w:pPr>
      <w:r w:rsidRPr="00EA4796">
        <w:rPr>
          <w:u w:val="single"/>
          <w:lang w:eastAsia="en-AU"/>
        </w:rPr>
        <w:t>Environment</w:t>
      </w:r>
      <w:r w:rsidRPr="00EA4796">
        <w:rPr>
          <w:lang w:eastAsia="en-AU"/>
        </w:rPr>
        <w:t>, which presents indicators on the use of natural resources, such as water and energy, and various measures of environmental degradation, including pollution, deforestation, and loss of habitat, all of which must be considered in shaping development strategies.</w:t>
      </w:r>
      <w:r w:rsidR="00CD40CC" w:rsidRPr="00EA4796">
        <w:rPr>
          <w:lang w:eastAsia="en-AU"/>
        </w:rPr>
        <w:t xml:space="preserve"> </w:t>
      </w:r>
      <w:r w:rsidR="00357F09">
        <w:rPr>
          <w:i/>
          <w:iCs/>
          <w:lang w:eastAsia="en-AU"/>
        </w:rPr>
        <w:t>The pr</w:t>
      </w:r>
      <w:r w:rsidR="00CD40CC" w:rsidRPr="00EA4796">
        <w:rPr>
          <w:i/>
          <w:iCs/>
          <w:lang w:eastAsia="en-AU"/>
        </w:rPr>
        <w:t xml:space="preserve">oject </w:t>
      </w:r>
      <w:r w:rsidR="00357F09">
        <w:rPr>
          <w:i/>
          <w:iCs/>
          <w:lang w:eastAsia="en-AU"/>
        </w:rPr>
        <w:t xml:space="preserve">did not focus </w:t>
      </w:r>
      <w:r w:rsidR="00DE1D5A">
        <w:rPr>
          <w:i/>
          <w:iCs/>
          <w:lang w:eastAsia="en-AU"/>
        </w:rPr>
        <w:t>on this theme</w:t>
      </w:r>
      <w:r w:rsidR="00CD40CC" w:rsidRPr="00EA4796">
        <w:rPr>
          <w:i/>
          <w:iCs/>
          <w:lang w:eastAsia="en-AU"/>
        </w:rPr>
        <w:t>.</w:t>
      </w:r>
    </w:p>
    <w:p w14:paraId="71D55366" w14:textId="33FDF8BC" w:rsidR="00180AFF" w:rsidRPr="00EA4796" w:rsidRDefault="00180AFF" w:rsidP="005677E9">
      <w:pPr>
        <w:pStyle w:val="ListParagraph"/>
        <w:numPr>
          <w:ilvl w:val="0"/>
          <w:numId w:val="9"/>
        </w:numPr>
        <w:spacing w:line="276" w:lineRule="auto"/>
        <w:rPr>
          <w:lang w:eastAsia="en-AU"/>
        </w:rPr>
      </w:pPr>
      <w:r w:rsidRPr="00EA4796">
        <w:rPr>
          <w:u w:val="single"/>
          <w:lang w:eastAsia="en-AU"/>
        </w:rPr>
        <w:t>Economy</w:t>
      </w:r>
      <w:r w:rsidRPr="00EA4796">
        <w:rPr>
          <w:lang w:eastAsia="en-AU"/>
        </w:rPr>
        <w:t>, which provides a window on the global economy through indicators that describe the economic activity of the more than 200 countries and territories that produce, trade, and consume the world’s output.</w:t>
      </w:r>
      <w:r w:rsidR="00CD40CC" w:rsidRPr="00EA4796">
        <w:rPr>
          <w:lang w:eastAsia="en-AU"/>
        </w:rPr>
        <w:t xml:space="preserve"> </w:t>
      </w:r>
      <w:r w:rsidR="007C5906" w:rsidRPr="00EA4796">
        <w:rPr>
          <w:i/>
          <w:iCs/>
          <w:lang w:eastAsia="en-AU"/>
        </w:rPr>
        <w:t>D</w:t>
      </w:r>
      <w:r w:rsidR="00CD40CC" w:rsidRPr="00EA4796">
        <w:rPr>
          <w:i/>
          <w:iCs/>
          <w:lang w:eastAsia="en-AU"/>
        </w:rPr>
        <w:t>itto</w:t>
      </w:r>
      <w:r w:rsidR="007C5906" w:rsidRPr="00EA4796">
        <w:rPr>
          <w:i/>
          <w:iCs/>
          <w:lang w:eastAsia="en-AU"/>
        </w:rPr>
        <w:t xml:space="preserve">: the project </w:t>
      </w:r>
      <w:r w:rsidR="00DE1D5A">
        <w:rPr>
          <w:i/>
          <w:iCs/>
          <w:lang w:eastAsia="en-AU"/>
        </w:rPr>
        <w:t xml:space="preserve">focus </w:t>
      </w:r>
      <w:r w:rsidR="007C5906" w:rsidRPr="00EA4796">
        <w:rPr>
          <w:i/>
          <w:iCs/>
          <w:lang w:eastAsia="en-AU"/>
        </w:rPr>
        <w:t>is micro</w:t>
      </w:r>
      <w:r w:rsidR="00357F09">
        <w:rPr>
          <w:i/>
          <w:iCs/>
          <w:lang w:eastAsia="en-AU"/>
        </w:rPr>
        <w:t xml:space="preserve"> or industry level reform</w:t>
      </w:r>
      <w:r w:rsidR="007C5906" w:rsidRPr="00EA4796">
        <w:rPr>
          <w:i/>
          <w:iCs/>
          <w:lang w:eastAsia="en-AU"/>
        </w:rPr>
        <w:t>, not macr</w:t>
      </w:r>
      <w:r w:rsidR="00C473DC">
        <w:rPr>
          <w:i/>
          <w:iCs/>
          <w:lang w:eastAsia="en-AU"/>
        </w:rPr>
        <w:t>o</w:t>
      </w:r>
      <w:r w:rsidR="007C5906" w:rsidRPr="00EA4796">
        <w:rPr>
          <w:i/>
          <w:iCs/>
          <w:lang w:eastAsia="en-AU"/>
        </w:rPr>
        <w:t xml:space="preserve"> reform</w:t>
      </w:r>
    </w:p>
    <w:p w14:paraId="1FED52F6" w14:textId="0E970F85" w:rsidR="00180AFF" w:rsidRPr="00EA4796" w:rsidRDefault="00180AFF" w:rsidP="005677E9">
      <w:pPr>
        <w:pStyle w:val="ListParagraph"/>
        <w:numPr>
          <w:ilvl w:val="0"/>
          <w:numId w:val="9"/>
        </w:numPr>
        <w:spacing w:line="276" w:lineRule="auto"/>
        <w:rPr>
          <w:i/>
          <w:iCs/>
          <w:lang w:eastAsia="en-AU"/>
        </w:rPr>
      </w:pPr>
      <w:r w:rsidRPr="00EA4796">
        <w:rPr>
          <w:u w:val="single"/>
          <w:lang w:eastAsia="en-AU"/>
        </w:rPr>
        <w:t>States and markets</w:t>
      </w:r>
      <w:r w:rsidRPr="00EA4796">
        <w:rPr>
          <w:lang w:eastAsia="en-AU"/>
        </w:rPr>
        <w:t>, which encompasses indicators on private investment and performance, financial system development, quality and availability of infrastructure, and the role of the public sector in nurturing investment and growth.</w:t>
      </w:r>
      <w:r w:rsidR="00CD40CC" w:rsidRPr="00EA4796">
        <w:rPr>
          <w:lang w:eastAsia="en-AU"/>
        </w:rPr>
        <w:t xml:space="preserve"> </w:t>
      </w:r>
      <w:r w:rsidR="00CD40CC" w:rsidRPr="00EA4796">
        <w:rPr>
          <w:i/>
          <w:iCs/>
          <w:lang w:eastAsia="en-AU"/>
        </w:rPr>
        <w:t xml:space="preserve">Section 4 of our project </w:t>
      </w:r>
      <w:r w:rsidR="00DE1D5A">
        <w:rPr>
          <w:i/>
          <w:iCs/>
          <w:lang w:eastAsia="en-AU"/>
        </w:rPr>
        <w:t>concerning</w:t>
      </w:r>
      <w:r w:rsidR="00CD40CC" w:rsidRPr="00EA4796">
        <w:rPr>
          <w:i/>
          <w:iCs/>
          <w:lang w:eastAsia="en-AU"/>
        </w:rPr>
        <w:t xml:space="preserve"> marketing, value chain development and </w:t>
      </w:r>
      <w:r w:rsidR="007C5906" w:rsidRPr="00EA4796">
        <w:rPr>
          <w:i/>
          <w:iCs/>
          <w:lang w:eastAsia="en-AU"/>
        </w:rPr>
        <w:t xml:space="preserve">increased </w:t>
      </w:r>
      <w:r w:rsidR="00CD40CC" w:rsidRPr="00EA4796">
        <w:rPr>
          <w:i/>
          <w:iCs/>
          <w:lang w:eastAsia="en-AU"/>
        </w:rPr>
        <w:t xml:space="preserve">commercial savvy </w:t>
      </w:r>
      <w:r w:rsidR="00DE1D5A">
        <w:rPr>
          <w:i/>
          <w:iCs/>
          <w:lang w:eastAsia="en-AU"/>
        </w:rPr>
        <w:t xml:space="preserve">at </w:t>
      </w:r>
      <w:r w:rsidR="007C5906" w:rsidRPr="00EA4796">
        <w:rPr>
          <w:i/>
          <w:iCs/>
          <w:lang w:eastAsia="en-AU"/>
        </w:rPr>
        <w:t xml:space="preserve">a village level </w:t>
      </w:r>
      <w:r w:rsidR="00CD40CC" w:rsidRPr="00EA4796">
        <w:rPr>
          <w:i/>
          <w:iCs/>
          <w:lang w:eastAsia="en-AU"/>
        </w:rPr>
        <w:t>fits well</w:t>
      </w:r>
      <w:r w:rsidR="00357F09">
        <w:rPr>
          <w:i/>
          <w:iCs/>
          <w:lang w:eastAsia="en-AU"/>
        </w:rPr>
        <w:t xml:space="preserve"> as do those parts of the project focusing on links to the public sector in Bougainville.</w:t>
      </w:r>
    </w:p>
    <w:p w14:paraId="6E947836" w14:textId="15367024" w:rsidR="00180AFF" w:rsidRPr="00EA4796" w:rsidRDefault="00180AFF" w:rsidP="005677E9">
      <w:pPr>
        <w:pStyle w:val="ListParagraph"/>
        <w:numPr>
          <w:ilvl w:val="0"/>
          <w:numId w:val="9"/>
        </w:numPr>
        <w:spacing w:line="276" w:lineRule="auto"/>
        <w:rPr>
          <w:lang w:eastAsia="en-AU"/>
        </w:rPr>
      </w:pPr>
      <w:r w:rsidRPr="00EA4796">
        <w:rPr>
          <w:u w:val="single"/>
          <w:lang w:eastAsia="en-AU"/>
        </w:rPr>
        <w:t>Global links</w:t>
      </w:r>
      <w:r w:rsidRPr="00EA4796">
        <w:rPr>
          <w:lang w:eastAsia="en-AU"/>
        </w:rPr>
        <w:t>, which presents indicators on the size and direction of the flows and links that enable economies to grow, including measures of trade, remittances, equity, and debt, as well as tourism and migration.</w:t>
      </w:r>
      <w:r w:rsidR="00CD40CC" w:rsidRPr="00EA4796">
        <w:rPr>
          <w:lang w:eastAsia="en-AU"/>
        </w:rPr>
        <w:t xml:space="preserve"> </w:t>
      </w:r>
      <w:r w:rsidR="00CD40CC" w:rsidRPr="00EA4796">
        <w:rPr>
          <w:i/>
          <w:iCs/>
          <w:lang w:eastAsia="en-AU"/>
        </w:rPr>
        <w:t xml:space="preserve">Commercial training of farmers in the project emphasised their role in the </w:t>
      </w:r>
      <w:r w:rsidR="007C5906" w:rsidRPr="00EA4796">
        <w:rPr>
          <w:i/>
          <w:iCs/>
          <w:lang w:eastAsia="en-AU"/>
        </w:rPr>
        <w:t>b</w:t>
      </w:r>
      <w:r w:rsidR="00CD40CC" w:rsidRPr="00EA4796">
        <w:rPr>
          <w:i/>
          <w:iCs/>
          <w:lang w:eastAsia="en-AU"/>
        </w:rPr>
        <w:t>roader context of the global cocoa market.</w:t>
      </w:r>
    </w:p>
    <w:p w14:paraId="4283D001" w14:textId="19A9C3EA" w:rsidR="00445C91" w:rsidRDefault="00357F09" w:rsidP="005677E9">
      <w:pPr>
        <w:shd w:val="clear" w:color="auto" w:fill="FFFFFF"/>
        <w:spacing w:after="0" w:line="276" w:lineRule="auto"/>
        <w:rPr>
          <w:rFonts w:cstheme="minorHAnsi"/>
        </w:rPr>
      </w:pPr>
      <w:r>
        <w:rPr>
          <w:rFonts w:cstheme="minorHAnsi"/>
        </w:rPr>
        <w:lastRenderedPageBreak/>
        <w:t xml:space="preserve">In conclusion, the </w:t>
      </w:r>
      <w:r w:rsidR="00445C91" w:rsidRPr="00EA4796">
        <w:rPr>
          <w:rFonts w:cstheme="minorHAnsi"/>
        </w:rPr>
        <w:t xml:space="preserve">outcomes </w:t>
      </w:r>
      <w:r>
        <w:rPr>
          <w:rFonts w:cstheme="minorHAnsi"/>
        </w:rPr>
        <w:t xml:space="preserve">from the </w:t>
      </w:r>
      <w:r w:rsidR="00445C91" w:rsidRPr="00EA4796">
        <w:rPr>
          <w:rFonts w:cstheme="minorHAnsi"/>
        </w:rPr>
        <w:t xml:space="preserve">project </w:t>
      </w:r>
      <w:r w:rsidR="007C5906" w:rsidRPr="00EA4796">
        <w:rPr>
          <w:rFonts w:cstheme="minorHAnsi"/>
        </w:rPr>
        <w:t>are</w:t>
      </w:r>
      <w:r w:rsidR="00445C91" w:rsidRPr="00EA4796">
        <w:rPr>
          <w:rFonts w:cstheme="minorHAnsi"/>
        </w:rPr>
        <w:t xml:space="preserve"> consistent with four of these </w:t>
      </w:r>
      <w:r w:rsidR="007C5906" w:rsidRPr="00EA4796">
        <w:rPr>
          <w:rFonts w:cstheme="minorHAnsi"/>
        </w:rPr>
        <w:t>six</w:t>
      </w:r>
      <w:r w:rsidR="00445C91" w:rsidRPr="00EA4796">
        <w:rPr>
          <w:rFonts w:cstheme="minorHAnsi"/>
        </w:rPr>
        <w:t xml:space="preserve"> </w:t>
      </w:r>
      <w:r w:rsidR="0045785B">
        <w:rPr>
          <w:rFonts w:cstheme="minorHAnsi"/>
        </w:rPr>
        <w:t xml:space="preserve">World Bank </w:t>
      </w:r>
      <w:r w:rsidR="00445C91" w:rsidRPr="00EA4796">
        <w:rPr>
          <w:rFonts w:cstheme="minorHAnsi"/>
        </w:rPr>
        <w:t>themes</w:t>
      </w:r>
      <w:r w:rsidR="00DE1D5A">
        <w:rPr>
          <w:rFonts w:cstheme="minorHAnsi"/>
        </w:rPr>
        <w:t>,</w:t>
      </w:r>
      <w:r w:rsidR="00921684" w:rsidRPr="00EA4796">
        <w:rPr>
          <w:rFonts w:cstheme="minorHAnsi"/>
        </w:rPr>
        <w:t xml:space="preserve"> reflecting the broad </w:t>
      </w:r>
      <w:r w:rsidR="001D5352" w:rsidRPr="00EA4796">
        <w:rPr>
          <w:rFonts w:cstheme="minorHAnsi"/>
        </w:rPr>
        <w:t>targeting</w:t>
      </w:r>
      <w:r w:rsidR="00921684" w:rsidRPr="00EA4796">
        <w:rPr>
          <w:rFonts w:cstheme="minorHAnsi"/>
        </w:rPr>
        <w:t xml:space="preserve"> of the </w:t>
      </w:r>
      <w:r w:rsidR="000A0F06" w:rsidRPr="00EA4796">
        <w:rPr>
          <w:rFonts w:cstheme="minorHAnsi"/>
        </w:rPr>
        <w:t>O</w:t>
      </w:r>
      <w:r w:rsidR="00921684" w:rsidRPr="00EA4796">
        <w:rPr>
          <w:rFonts w:cstheme="minorHAnsi"/>
        </w:rPr>
        <w:t>ne Health approach</w:t>
      </w:r>
      <w:r>
        <w:rPr>
          <w:rFonts w:cstheme="minorHAnsi"/>
        </w:rPr>
        <w:t xml:space="preserve"> and the trend in design of aid projects internationally</w:t>
      </w:r>
      <w:r w:rsidR="00DE1D5A">
        <w:rPr>
          <w:rFonts w:cstheme="minorHAnsi"/>
        </w:rPr>
        <w:t>. T</w:t>
      </w:r>
      <w:r>
        <w:rPr>
          <w:rFonts w:cstheme="minorHAnsi"/>
        </w:rPr>
        <w:t xml:space="preserve">argeting the enabling environment </w:t>
      </w:r>
      <w:r w:rsidR="00DE1D5A">
        <w:rPr>
          <w:rFonts w:cstheme="minorHAnsi"/>
        </w:rPr>
        <w:t xml:space="preserve">facilitates </w:t>
      </w:r>
      <w:r>
        <w:rPr>
          <w:rFonts w:cstheme="minorHAnsi"/>
        </w:rPr>
        <w:t xml:space="preserve">adoption of new ideas and </w:t>
      </w:r>
      <w:r w:rsidR="00961698">
        <w:rPr>
          <w:rFonts w:cstheme="minorHAnsi"/>
        </w:rPr>
        <w:t xml:space="preserve">cultural adaptation. </w:t>
      </w:r>
    </w:p>
    <w:p w14:paraId="32407F73" w14:textId="77777777" w:rsidR="002B4F31" w:rsidRPr="00EA4796" w:rsidRDefault="002B4F31" w:rsidP="005677E9">
      <w:pPr>
        <w:shd w:val="clear" w:color="auto" w:fill="FFFFFF"/>
        <w:spacing w:after="0" w:line="276" w:lineRule="auto"/>
        <w:rPr>
          <w:rFonts w:cstheme="minorHAnsi"/>
        </w:rPr>
      </w:pPr>
    </w:p>
    <w:p w14:paraId="4CC76973" w14:textId="49E2ABA7" w:rsidR="00180AFF" w:rsidRPr="00BF4382" w:rsidRDefault="00180AFF" w:rsidP="005677E9">
      <w:pPr>
        <w:pStyle w:val="ListParagraph"/>
        <w:numPr>
          <w:ilvl w:val="0"/>
          <w:numId w:val="14"/>
        </w:numPr>
        <w:spacing w:line="276" w:lineRule="auto"/>
        <w:rPr>
          <w:b/>
          <w:bCs/>
          <w:lang w:eastAsia="en-AU"/>
        </w:rPr>
      </w:pPr>
      <w:r w:rsidRPr="00BF4382">
        <w:rPr>
          <w:b/>
          <w:bCs/>
          <w:lang w:eastAsia="en-AU"/>
        </w:rPr>
        <w:t>2015 Sustainable Development Goals (United Nations General Assembly)</w:t>
      </w:r>
    </w:p>
    <w:p w14:paraId="1925300E" w14:textId="14B31BBF" w:rsidR="00180AFF" w:rsidRPr="00961698" w:rsidRDefault="00180AFF" w:rsidP="00961698">
      <w:pPr>
        <w:shd w:val="clear" w:color="auto" w:fill="FFFFFF"/>
        <w:spacing w:after="0" w:line="276" w:lineRule="auto"/>
        <w:rPr>
          <w:rFonts w:cstheme="minorHAnsi"/>
        </w:rPr>
      </w:pPr>
      <w:r w:rsidRPr="00961698">
        <w:rPr>
          <w:rFonts w:cstheme="minorHAnsi"/>
        </w:rPr>
        <w:t>Australia is a signatory to the 2015 SDG</w:t>
      </w:r>
      <w:r w:rsidR="000A0F06" w:rsidRPr="00961698">
        <w:rPr>
          <w:rFonts w:cstheme="minorHAnsi"/>
        </w:rPr>
        <w:t>s</w:t>
      </w:r>
      <w:r w:rsidRPr="00961698">
        <w:rPr>
          <w:rFonts w:cstheme="minorHAnsi"/>
        </w:rPr>
        <w:t xml:space="preserve"> so </w:t>
      </w:r>
      <w:r w:rsidR="00961698">
        <w:rPr>
          <w:rFonts w:cstheme="minorHAnsi"/>
        </w:rPr>
        <w:t xml:space="preserve">it is interesting to ask </w:t>
      </w:r>
      <w:r w:rsidRPr="00961698">
        <w:rPr>
          <w:rFonts w:cstheme="minorHAnsi"/>
        </w:rPr>
        <w:t xml:space="preserve">how the outcomes </w:t>
      </w:r>
      <w:r w:rsidR="00961698">
        <w:rPr>
          <w:rFonts w:cstheme="minorHAnsi"/>
        </w:rPr>
        <w:t xml:space="preserve">from </w:t>
      </w:r>
      <w:r w:rsidRPr="00961698">
        <w:rPr>
          <w:rFonts w:cstheme="minorHAnsi"/>
        </w:rPr>
        <w:t xml:space="preserve">the project ‘measure up’ in regard to that </w:t>
      </w:r>
      <w:r w:rsidR="00551CBA" w:rsidRPr="00961698">
        <w:rPr>
          <w:rFonts w:cstheme="minorHAnsi"/>
        </w:rPr>
        <w:t>agreement</w:t>
      </w:r>
      <w:r w:rsidR="00627AB8" w:rsidRPr="00961698">
        <w:rPr>
          <w:rFonts w:cstheme="minorHAnsi"/>
        </w:rPr>
        <w:t>?</w:t>
      </w:r>
      <w:r w:rsidRPr="00961698">
        <w:rPr>
          <w:rFonts w:cstheme="minorHAnsi"/>
        </w:rPr>
        <w:t xml:space="preserve"> </w:t>
      </w:r>
      <w:r w:rsidR="00627AB8" w:rsidRPr="00961698">
        <w:rPr>
          <w:rFonts w:cstheme="minorHAnsi"/>
        </w:rPr>
        <w:t>Keep in mind t</w:t>
      </w:r>
      <w:r w:rsidR="00551CBA" w:rsidRPr="00961698">
        <w:rPr>
          <w:rFonts w:cstheme="minorHAnsi"/>
        </w:rPr>
        <w:t xml:space="preserve">he SDGs are not legally binding however the Australian Government </w:t>
      </w:r>
      <w:r w:rsidR="007C5906" w:rsidRPr="00961698">
        <w:rPr>
          <w:rFonts w:cstheme="minorHAnsi"/>
        </w:rPr>
        <w:t>is</w:t>
      </w:r>
      <w:r w:rsidR="00551CBA" w:rsidRPr="00961698">
        <w:rPr>
          <w:rFonts w:cstheme="minorHAnsi"/>
        </w:rPr>
        <w:t xml:space="preserve"> an enthusiastic </w:t>
      </w:r>
      <w:r w:rsidR="000A0F06" w:rsidRPr="00961698">
        <w:rPr>
          <w:rFonts w:cstheme="minorHAnsi"/>
        </w:rPr>
        <w:t>supporter</w:t>
      </w:r>
      <w:r w:rsidR="00551CBA" w:rsidRPr="00961698">
        <w:rPr>
          <w:rFonts w:cstheme="minorHAnsi"/>
        </w:rPr>
        <w:t xml:space="preserve">. </w:t>
      </w:r>
      <w:r w:rsidRPr="00961698">
        <w:rPr>
          <w:rFonts w:cstheme="minorHAnsi"/>
        </w:rPr>
        <w:t>There are 17 goals and the project outcomes credibly contribute to achievement of eight of these</w:t>
      </w:r>
      <w:r w:rsidR="000A0F06" w:rsidRPr="00961698">
        <w:rPr>
          <w:rFonts w:cstheme="minorHAnsi"/>
        </w:rPr>
        <w:t>:</w:t>
      </w:r>
    </w:p>
    <w:p w14:paraId="42B1434E" w14:textId="64D28BCE" w:rsidR="00180AFF" w:rsidRPr="00961698" w:rsidRDefault="00000000" w:rsidP="00961698">
      <w:pPr>
        <w:shd w:val="clear" w:color="auto" w:fill="FFFFFF"/>
        <w:spacing w:before="240" w:after="0" w:line="480" w:lineRule="auto"/>
        <w:rPr>
          <w:rFonts w:cstheme="minorHAnsi"/>
        </w:rPr>
      </w:pPr>
      <w:hyperlink r:id="rId7" w:history="1">
        <w:r w:rsidR="00180AFF" w:rsidRPr="00961698">
          <w:rPr>
            <w:rFonts w:cstheme="minorHAnsi"/>
          </w:rPr>
          <w:t>GOAL 1: No Poverty</w:t>
        </w:r>
      </w:hyperlink>
    </w:p>
    <w:p w14:paraId="256FE659" w14:textId="77777777" w:rsidR="00180AFF" w:rsidRPr="00961698" w:rsidRDefault="00000000" w:rsidP="00961698">
      <w:pPr>
        <w:shd w:val="clear" w:color="auto" w:fill="FFFFFF"/>
        <w:spacing w:after="0" w:line="480" w:lineRule="auto"/>
        <w:rPr>
          <w:rFonts w:cstheme="minorHAnsi"/>
        </w:rPr>
      </w:pPr>
      <w:hyperlink r:id="rId8" w:history="1">
        <w:r w:rsidR="00180AFF" w:rsidRPr="00961698">
          <w:rPr>
            <w:rFonts w:cstheme="minorHAnsi"/>
          </w:rPr>
          <w:t>GOAL 2: Zero Hunger</w:t>
        </w:r>
      </w:hyperlink>
    </w:p>
    <w:p w14:paraId="50E4A418" w14:textId="77777777" w:rsidR="00180AFF" w:rsidRPr="00961698" w:rsidRDefault="00000000" w:rsidP="00961698">
      <w:pPr>
        <w:shd w:val="clear" w:color="auto" w:fill="FFFFFF"/>
        <w:spacing w:after="0" w:line="480" w:lineRule="auto"/>
        <w:rPr>
          <w:rFonts w:cstheme="minorHAnsi"/>
        </w:rPr>
      </w:pPr>
      <w:hyperlink r:id="rId9" w:history="1">
        <w:r w:rsidR="00180AFF" w:rsidRPr="00961698">
          <w:rPr>
            <w:rFonts w:cstheme="minorHAnsi"/>
          </w:rPr>
          <w:t>GOAL 3: Good Health and Well-being</w:t>
        </w:r>
      </w:hyperlink>
    </w:p>
    <w:p w14:paraId="6E781CA9" w14:textId="77777777" w:rsidR="00180AFF" w:rsidRPr="00961698" w:rsidRDefault="00000000" w:rsidP="00961698">
      <w:pPr>
        <w:shd w:val="clear" w:color="auto" w:fill="FFFFFF"/>
        <w:spacing w:after="0" w:line="480" w:lineRule="auto"/>
        <w:rPr>
          <w:rFonts w:cstheme="minorHAnsi"/>
        </w:rPr>
      </w:pPr>
      <w:hyperlink r:id="rId10" w:history="1">
        <w:r w:rsidR="00180AFF" w:rsidRPr="00961698">
          <w:rPr>
            <w:rFonts w:cstheme="minorHAnsi"/>
          </w:rPr>
          <w:t>GOAL 5: Gender Equality</w:t>
        </w:r>
      </w:hyperlink>
    </w:p>
    <w:p w14:paraId="10F06779" w14:textId="77777777" w:rsidR="00180AFF" w:rsidRPr="00961698" w:rsidRDefault="00000000" w:rsidP="00961698">
      <w:pPr>
        <w:shd w:val="clear" w:color="auto" w:fill="FFFFFF"/>
        <w:spacing w:after="0" w:line="480" w:lineRule="auto"/>
        <w:rPr>
          <w:rFonts w:cstheme="minorHAnsi"/>
        </w:rPr>
      </w:pPr>
      <w:hyperlink r:id="rId11" w:history="1">
        <w:r w:rsidR="00180AFF" w:rsidRPr="00961698">
          <w:rPr>
            <w:rFonts w:cstheme="minorHAnsi"/>
          </w:rPr>
          <w:t>GOAL 8: Decent Work and Economic Growth</w:t>
        </w:r>
      </w:hyperlink>
    </w:p>
    <w:p w14:paraId="71BE4BF8" w14:textId="77777777" w:rsidR="00180AFF" w:rsidRPr="00961698" w:rsidRDefault="00000000" w:rsidP="00961698">
      <w:pPr>
        <w:shd w:val="clear" w:color="auto" w:fill="FFFFFF"/>
        <w:spacing w:after="0" w:line="480" w:lineRule="auto"/>
        <w:rPr>
          <w:rFonts w:cstheme="minorHAnsi"/>
        </w:rPr>
      </w:pPr>
      <w:hyperlink r:id="rId12" w:history="1">
        <w:r w:rsidR="00180AFF" w:rsidRPr="00961698">
          <w:rPr>
            <w:rFonts w:cstheme="minorHAnsi"/>
          </w:rPr>
          <w:t>GOAL 10: Reduced Inequality</w:t>
        </w:r>
      </w:hyperlink>
    </w:p>
    <w:p w14:paraId="2C756015" w14:textId="77777777" w:rsidR="00180AFF" w:rsidRPr="00961698" w:rsidRDefault="00000000" w:rsidP="00961698">
      <w:pPr>
        <w:shd w:val="clear" w:color="auto" w:fill="FFFFFF"/>
        <w:spacing w:after="0" w:line="480" w:lineRule="auto"/>
        <w:rPr>
          <w:rFonts w:cstheme="minorHAnsi"/>
        </w:rPr>
      </w:pPr>
      <w:hyperlink r:id="rId13" w:history="1">
        <w:r w:rsidR="00180AFF" w:rsidRPr="00961698">
          <w:rPr>
            <w:rFonts w:cstheme="minorHAnsi"/>
          </w:rPr>
          <w:t>GOAL 12: Responsible Consumption and Production</w:t>
        </w:r>
      </w:hyperlink>
    </w:p>
    <w:p w14:paraId="2DF3CA31" w14:textId="6F66298E" w:rsidR="00180AFF" w:rsidRPr="00961698" w:rsidRDefault="00000000" w:rsidP="00961698">
      <w:pPr>
        <w:shd w:val="clear" w:color="auto" w:fill="FFFFFF"/>
        <w:spacing w:after="0" w:line="480" w:lineRule="auto"/>
        <w:rPr>
          <w:rFonts w:cstheme="minorHAnsi"/>
        </w:rPr>
      </w:pPr>
      <w:hyperlink r:id="rId14" w:history="1">
        <w:r w:rsidR="00180AFF" w:rsidRPr="00961698">
          <w:rPr>
            <w:rFonts w:cstheme="minorHAnsi"/>
          </w:rPr>
          <w:t>GOAL 15: Life on Land</w:t>
        </w:r>
      </w:hyperlink>
    </w:p>
    <w:p w14:paraId="0D0EA708" w14:textId="0514C1C0" w:rsidR="00551CBA" w:rsidRPr="00BF4382" w:rsidRDefault="002B4F31" w:rsidP="005677E9">
      <w:pPr>
        <w:pStyle w:val="ListParagraph"/>
        <w:numPr>
          <w:ilvl w:val="0"/>
          <w:numId w:val="14"/>
        </w:numPr>
        <w:spacing w:before="240" w:line="276" w:lineRule="auto"/>
        <w:rPr>
          <w:b/>
          <w:bCs/>
          <w:lang w:eastAsia="en-AU"/>
        </w:rPr>
      </w:pPr>
      <w:r>
        <w:rPr>
          <w:b/>
          <w:bCs/>
          <w:lang w:eastAsia="en-AU"/>
        </w:rPr>
        <w:t xml:space="preserve">Importance of the </w:t>
      </w:r>
      <w:r w:rsidR="00DD198F">
        <w:rPr>
          <w:b/>
          <w:bCs/>
          <w:lang w:eastAsia="en-AU"/>
        </w:rPr>
        <w:t xml:space="preserve">Trans-Discipline </w:t>
      </w:r>
      <w:r w:rsidR="007C5906" w:rsidRPr="00BF4382">
        <w:rPr>
          <w:b/>
          <w:bCs/>
          <w:lang w:eastAsia="en-AU"/>
        </w:rPr>
        <w:t>Approach</w:t>
      </w:r>
    </w:p>
    <w:p w14:paraId="18FAB38B" w14:textId="73F28A45" w:rsidR="00C7274E" w:rsidRPr="00EA4796" w:rsidRDefault="00C7274E" w:rsidP="005677E9">
      <w:pPr>
        <w:shd w:val="clear" w:color="auto" w:fill="FFFFFF"/>
        <w:spacing w:after="150" w:line="276" w:lineRule="auto"/>
        <w:rPr>
          <w:lang w:eastAsia="en-AU"/>
        </w:rPr>
      </w:pPr>
      <w:r w:rsidRPr="00EA4796">
        <w:rPr>
          <w:lang w:eastAsia="en-AU"/>
        </w:rPr>
        <w:t xml:space="preserve">I joined the project in 2019 and then had little </w:t>
      </w:r>
      <w:r w:rsidR="00D508ED" w:rsidRPr="00EA4796">
        <w:rPr>
          <w:lang w:eastAsia="en-AU"/>
        </w:rPr>
        <w:t xml:space="preserve">direct </w:t>
      </w:r>
      <w:r w:rsidRPr="00EA4796">
        <w:rPr>
          <w:lang w:eastAsia="en-AU"/>
        </w:rPr>
        <w:t xml:space="preserve">contact with it </w:t>
      </w:r>
      <w:r w:rsidR="00DE1D5A">
        <w:rPr>
          <w:lang w:eastAsia="en-AU"/>
        </w:rPr>
        <w:t xml:space="preserve">due to </w:t>
      </w:r>
      <w:r w:rsidR="0092069F" w:rsidRPr="00EA4796">
        <w:rPr>
          <w:lang w:eastAsia="en-AU"/>
        </w:rPr>
        <w:t>the pandemic</w:t>
      </w:r>
      <w:r w:rsidRPr="00EA4796">
        <w:rPr>
          <w:lang w:eastAsia="en-AU"/>
        </w:rPr>
        <w:t xml:space="preserve">. I undertook a review of previous </w:t>
      </w:r>
      <w:r w:rsidR="002B4F31">
        <w:rPr>
          <w:lang w:eastAsia="en-AU"/>
        </w:rPr>
        <w:t xml:space="preserve">research </w:t>
      </w:r>
      <w:r w:rsidRPr="00EA4796">
        <w:rPr>
          <w:lang w:eastAsia="en-AU"/>
        </w:rPr>
        <w:t xml:space="preserve">work on cocoa in PNG </w:t>
      </w:r>
      <w:r w:rsidR="00961698">
        <w:rPr>
          <w:lang w:eastAsia="en-AU"/>
        </w:rPr>
        <w:t xml:space="preserve">after </w:t>
      </w:r>
      <w:r w:rsidR="0092069F" w:rsidRPr="00EA4796">
        <w:rPr>
          <w:lang w:eastAsia="en-AU"/>
        </w:rPr>
        <w:t xml:space="preserve">an in-country tour of project </w:t>
      </w:r>
      <w:r w:rsidR="00D508ED" w:rsidRPr="00EA4796">
        <w:rPr>
          <w:lang w:eastAsia="en-AU"/>
        </w:rPr>
        <w:t>activities</w:t>
      </w:r>
      <w:r w:rsidR="00961698">
        <w:rPr>
          <w:lang w:eastAsia="en-AU"/>
        </w:rPr>
        <w:t xml:space="preserve">. </w:t>
      </w:r>
      <w:r w:rsidR="0092069F" w:rsidRPr="00EA4796">
        <w:rPr>
          <w:lang w:eastAsia="en-AU"/>
        </w:rPr>
        <w:t xml:space="preserve">The starting point for </w:t>
      </w:r>
      <w:r w:rsidR="00D508ED" w:rsidRPr="00EA4796">
        <w:rPr>
          <w:lang w:eastAsia="en-AU"/>
        </w:rPr>
        <w:t xml:space="preserve">my curiosity </w:t>
      </w:r>
      <w:r w:rsidR="0092069F" w:rsidRPr="00EA4796">
        <w:rPr>
          <w:lang w:eastAsia="en-AU"/>
        </w:rPr>
        <w:t xml:space="preserve">was the </w:t>
      </w:r>
      <w:r w:rsidR="00D508ED" w:rsidRPr="00EA4796">
        <w:rPr>
          <w:lang w:eastAsia="en-AU"/>
        </w:rPr>
        <w:t xml:space="preserve">apparent </w:t>
      </w:r>
      <w:r w:rsidR="0092069F" w:rsidRPr="00EA4796">
        <w:rPr>
          <w:lang w:eastAsia="en-AU"/>
        </w:rPr>
        <w:t>enigma of slow to non-existent yield growth in cocoa production over the last 50 years</w:t>
      </w:r>
      <w:r w:rsidR="000A0F06" w:rsidRPr="00EA4796">
        <w:rPr>
          <w:lang w:eastAsia="en-AU"/>
        </w:rPr>
        <w:t xml:space="preserve"> in Bougainville</w:t>
      </w:r>
      <w:r w:rsidR="00627AB8" w:rsidRPr="00EA4796">
        <w:rPr>
          <w:lang w:eastAsia="en-AU"/>
        </w:rPr>
        <w:t xml:space="preserve"> and, more broadly, in the Pacific</w:t>
      </w:r>
      <w:r w:rsidR="0092069F" w:rsidRPr="00EA4796">
        <w:rPr>
          <w:lang w:eastAsia="en-AU"/>
        </w:rPr>
        <w:t xml:space="preserve">. </w:t>
      </w:r>
      <w:r w:rsidR="00D508ED" w:rsidRPr="00EA4796">
        <w:rPr>
          <w:lang w:eastAsia="en-AU"/>
        </w:rPr>
        <w:t>First, w</w:t>
      </w:r>
      <w:r w:rsidR="0092069F" w:rsidRPr="00EA4796">
        <w:rPr>
          <w:lang w:eastAsia="en-AU"/>
        </w:rPr>
        <w:t>hy hadn’t the</w:t>
      </w:r>
      <w:r w:rsidRPr="00EA4796">
        <w:rPr>
          <w:lang w:eastAsia="en-AU"/>
        </w:rPr>
        <w:t xml:space="preserve"> cocoa industry in Bougainville modernise</w:t>
      </w:r>
      <w:r w:rsidR="0092069F" w:rsidRPr="00EA4796">
        <w:rPr>
          <w:lang w:eastAsia="en-AU"/>
        </w:rPr>
        <w:t>d like</w:t>
      </w:r>
      <w:r w:rsidR="00627AB8" w:rsidRPr="00EA4796">
        <w:rPr>
          <w:lang w:eastAsia="en-AU"/>
        </w:rPr>
        <w:t>, say,</w:t>
      </w:r>
      <w:r w:rsidR="0092069F" w:rsidRPr="00EA4796">
        <w:rPr>
          <w:lang w:eastAsia="en-AU"/>
        </w:rPr>
        <w:t xml:space="preserve"> the </w:t>
      </w:r>
      <w:r w:rsidR="00062479">
        <w:rPr>
          <w:lang w:eastAsia="en-AU"/>
        </w:rPr>
        <w:t xml:space="preserve">industries in </w:t>
      </w:r>
      <w:r w:rsidR="0092069F" w:rsidRPr="00EA4796">
        <w:rPr>
          <w:lang w:eastAsia="en-AU"/>
        </w:rPr>
        <w:t>Thai</w:t>
      </w:r>
      <w:r w:rsidR="00062479">
        <w:rPr>
          <w:lang w:eastAsia="en-AU"/>
        </w:rPr>
        <w:t xml:space="preserve">land and Guatemala </w:t>
      </w:r>
      <w:r w:rsidR="0092069F" w:rsidRPr="00EA4796">
        <w:rPr>
          <w:lang w:eastAsia="en-AU"/>
        </w:rPr>
        <w:t>did?</w:t>
      </w:r>
      <w:r w:rsidR="00062479">
        <w:rPr>
          <w:rStyle w:val="FootnoteReference"/>
          <w:lang w:eastAsia="en-AU"/>
        </w:rPr>
        <w:footnoteReference w:id="3"/>
      </w:r>
      <w:r w:rsidR="0092069F" w:rsidRPr="00EA4796">
        <w:rPr>
          <w:lang w:eastAsia="en-AU"/>
        </w:rPr>
        <w:t xml:space="preserve"> </w:t>
      </w:r>
      <w:r w:rsidR="00D508ED" w:rsidRPr="00EA4796">
        <w:rPr>
          <w:lang w:eastAsia="en-AU"/>
        </w:rPr>
        <w:t>Second, d</w:t>
      </w:r>
      <w:r w:rsidR="0092069F" w:rsidRPr="00EA4796">
        <w:rPr>
          <w:lang w:eastAsia="en-AU"/>
        </w:rPr>
        <w:t xml:space="preserve">oes the </w:t>
      </w:r>
      <w:r w:rsidR="002B4F31">
        <w:rPr>
          <w:lang w:eastAsia="en-AU"/>
        </w:rPr>
        <w:t>trans</w:t>
      </w:r>
      <w:r w:rsidR="0092069F" w:rsidRPr="00EA4796">
        <w:rPr>
          <w:lang w:eastAsia="en-AU"/>
        </w:rPr>
        <w:t>-disci</w:t>
      </w:r>
      <w:r w:rsidR="0021666D" w:rsidRPr="00EA4796">
        <w:rPr>
          <w:lang w:eastAsia="en-AU"/>
        </w:rPr>
        <w:t xml:space="preserve">plinary </w:t>
      </w:r>
      <w:r w:rsidRPr="00EA4796">
        <w:rPr>
          <w:lang w:eastAsia="en-AU"/>
        </w:rPr>
        <w:t xml:space="preserve">approach used in the project </w:t>
      </w:r>
      <w:r w:rsidR="0021666D" w:rsidRPr="00EA4796">
        <w:rPr>
          <w:lang w:eastAsia="en-AU"/>
        </w:rPr>
        <w:t>offer a solution</w:t>
      </w:r>
      <w:r w:rsidR="00D508ED" w:rsidRPr="00EA4796">
        <w:rPr>
          <w:lang w:eastAsia="en-AU"/>
        </w:rPr>
        <w:t xml:space="preserve"> to the enigma</w:t>
      </w:r>
      <w:r w:rsidR="00627AB8" w:rsidRPr="00EA4796">
        <w:rPr>
          <w:lang w:eastAsia="en-AU"/>
        </w:rPr>
        <w:t xml:space="preserve"> of low yields</w:t>
      </w:r>
      <w:r w:rsidR="00227A67">
        <w:rPr>
          <w:rStyle w:val="FootnoteReference"/>
          <w:lang w:eastAsia="en-AU"/>
        </w:rPr>
        <w:footnoteReference w:id="4"/>
      </w:r>
      <w:r w:rsidR="0021666D" w:rsidRPr="00EA4796">
        <w:rPr>
          <w:lang w:eastAsia="en-AU"/>
        </w:rPr>
        <w:t>?</w:t>
      </w:r>
    </w:p>
    <w:p w14:paraId="6227A8C1" w14:textId="7E8C5BC0" w:rsidR="000D497E" w:rsidRPr="00EA4796" w:rsidRDefault="000A0F06" w:rsidP="005677E9">
      <w:pPr>
        <w:shd w:val="clear" w:color="auto" w:fill="FFFFFF"/>
        <w:spacing w:after="150" w:line="276" w:lineRule="auto"/>
        <w:rPr>
          <w:rFonts w:eastAsia="Times New Roman" w:cstheme="minorHAnsi"/>
          <w:b/>
          <w:bCs/>
          <w:color w:val="666666"/>
          <w:lang w:eastAsia="en-AU"/>
        </w:rPr>
      </w:pPr>
      <w:r w:rsidRPr="00EA4796">
        <w:rPr>
          <w:rFonts w:eastAsia="Times New Roman" w:cstheme="minorHAnsi"/>
          <w:b/>
          <w:bCs/>
          <w:color w:val="666666"/>
          <w:lang w:eastAsia="en-AU"/>
        </w:rPr>
        <w:t>W</w:t>
      </w:r>
      <w:r w:rsidR="0021666D" w:rsidRPr="00EA4796">
        <w:rPr>
          <w:rFonts w:eastAsia="Times New Roman" w:cstheme="minorHAnsi"/>
          <w:b/>
          <w:bCs/>
          <w:color w:val="666666"/>
          <w:lang w:eastAsia="en-AU"/>
        </w:rPr>
        <w:t xml:space="preserve">hy are </w:t>
      </w:r>
      <w:r w:rsidR="00D508ED" w:rsidRPr="00EA4796">
        <w:rPr>
          <w:rFonts w:eastAsia="Times New Roman" w:cstheme="minorHAnsi"/>
          <w:b/>
          <w:bCs/>
          <w:color w:val="666666"/>
          <w:lang w:eastAsia="en-AU"/>
        </w:rPr>
        <w:t>y</w:t>
      </w:r>
      <w:r w:rsidR="0021666D" w:rsidRPr="00EA4796">
        <w:rPr>
          <w:rFonts w:eastAsia="Times New Roman" w:cstheme="minorHAnsi"/>
          <w:b/>
          <w:bCs/>
          <w:color w:val="666666"/>
          <w:lang w:eastAsia="en-AU"/>
        </w:rPr>
        <w:t xml:space="preserve">ields </w:t>
      </w:r>
      <w:r w:rsidR="000D497E" w:rsidRPr="00EA4796">
        <w:rPr>
          <w:rFonts w:eastAsia="Times New Roman" w:cstheme="minorHAnsi"/>
          <w:b/>
          <w:bCs/>
          <w:color w:val="666666"/>
          <w:lang w:eastAsia="en-AU"/>
        </w:rPr>
        <w:t>“</w:t>
      </w:r>
      <w:r w:rsidR="00D508ED" w:rsidRPr="00EA4796">
        <w:rPr>
          <w:rFonts w:eastAsia="Times New Roman" w:cstheme="minorHAnsi"/>
          <w:b/>
          <w:bCs/>
          <w:color w:val="666666"/>
          <w:lang w:eastAsia="en-AU"/>
        </w:rPr>
        <w:t>s</w:t>
      </w:r>
      <w:r w:rsidR="000D497E" w:rsidRPr="00EA4796">
        <w:rPr>
          <w:rFonts w:eastAsia="Times New Roman" w:cstheme="minorHAnsi"/>
          <w:b/>
          <w:bCs/>
          <w:color w:val="666666"/>
          <w:lang w:eastAsia="en-AU"/>
        </w:rPr>
        <w:t>ticky”</w:t>
      </w:r>
      <w:r w:rsidRPr="00EA4796">
        <w:rPr>
          <w:rFonts w:eastAsia="Times New Roman" w:cstheme="minorHAnsi"/>
          <w:b/>
          <w:bCs/>
          <w:color w:val="666666"/>
          <w:lang w:eastAsia="en-AU"/>
        </w:rPr>
        <w:t>?</w:t>
      </w:r>
    </w:p>
    <w:p w14:paraId="4FB783D9" w14:textId="0E81B4D6" w:rsidR="002C4BBD" w:rsidRPr="00EA4796" w:rsidRDefault="002C4BBD" w:rsidP="005677E9">
      <w:pPr>
        <w:shd w:val="clear" w:color="auto" w:fill="FFFFFF"/>
        <w:spacing w:after="150" w:line="276" w:lineRule="auto"/>
        <w:rPr>
          <w:lang w:eastAsia="en-AU"/>
        </w:rPr>
      </w:pPr>
      <w:r w:rsidRPr="00EA4796">
        <w:rPr>
          <w:lang w:eastAsia="en-AU"/>
        </w:rPr>
        <w:t xml:space="preserve">One of the mysteries </w:t>
      </w:r>
      <w:r w:rsidR="000D497E" w:rsidRPr="00EA4796">
        <w:rPr>
          <w:lang w:eastAsia="en-AU"/>
        </w:rPr>
        <w:t>of cocoa</w:t>
      </w:r>
      <w:r w:rsidR="0021666D" w:rsidRPr="00EA4796">
        <w:rPr>
          <w:lang w:eastAsia="en-AU"/>
        </w:rPr>
        <w:t xml:space="preserve"> production</w:t>
      </w:r>
      <w:r w:rsidR="000D497E" w:rsidRPr="00EA4796">
        <w:rPr>
          <w:lang w:eastAsia="en-AU"/>
        </w:rPr>
        <w:t xml:space="preserve"> in PNG </w:t>
      </w:r>
      <w:r w:rsidR="000A0F06" w:rsidRPr="00EA4796">
        <w:rPr>
          <w:lang w:eastAsia="en-AU"/>
        </w:rPr>
        <w:t xml:space="preserve">and </w:t>
      </w:r>
      <w:r w:rsidR="00203547">
        <w:rPr>
          <w:lang w:eastAsia="en-AU"/>
        </w:rPr>
        <w:t xml:space="preserve">across </w:t>
      </w:r>
      <w:r w:rsidR="000A0F06" w:rsidRPr="00EA4796">
        <w:rPr>
          <w:lang w:eastAsia="en-AU"/>
        </w:rPr>
        <w:t xml:space="preserve">the Pacific </w:t>
      </w:r>
      <w:r w:rsidR="000D497E" w:rsidRPr="00EA4796">
        <w:rPr>
          <w:lang w:eastAsia="en-AU"/>
        </w:rPr>
        <w:t xml:space="preserve">is why </w:t>
      </w:r>
      <w:r w:rsidR="00CD6B94" w:rsidRPr="00EA4796">
        <w:rPr>
          <w:lang w:eastAsia="en-AU"/>
        </w:rPr>
        <w:t>yields</w:t>
      </w:r>
      <w:r w:rsidR="000D497E" w:rsidRPr="00EA4796">
        <w:rPr>
          <w:lang w:eastAsia="en-AU"/>
        </w:rPr>
        <w:t xml:space="preserve"> have not improved over the last 50 years</w:t>
      </w:r>
      <w:r w:rsidR="0092069F" w:rsidRPr="00EA4796">
        <w:rPr>
          <w:lang w:eastAsia="en-AU"/>
        </w:rPr>
        <w:t xml:space="preserve"> despite </w:t>
      </w:r>
      <w:r w:rsidR="001D5352" w:rsidRPr="00EA4796">
        <w:rPr>
          <w:lang w:eastAsia="en-AU"/>
        </w:rPr>
        <w:t xml:space="preserve">better varieties and husbandry, </w:t>
      </w:r>
      <w:r w:rsidR="0092069F" w:rsidRPr="00EA4796">
        <w:rPr>
          <w:lang w:eastAsia="en-AU"/>
        </w:rPr>
        <w:t xml:space="preserve">extension </w:t>
      </w:r>
      <w:r w:rsidR="0021666D" w:rsidRPr="00EA4796">
        <w:rPr>
          <w:lang w:eastAsia="en-AU"/>
        </w:rPr>
        <w:t xml:space="preserve">efforts </w:t>
      </w:r>
      <w:r w:rsidR="0092069F" w:rsidRPr="00EA4796">
        <w:rPr>
          <w:lang w:eastAsia="en-AU"/>
        </w:rPr>
        <w:t xml:space="preserve">and development of </w:t>
      </w:r>
      <w:r w:rsidR="0021666D" w:rsidRPr="00EA4796">
        <w:rPr>
          <w:lang w:eastAsia="en-AU"/>
        </w:rPr>
        <w:t xml:space="preserve">useful </w:t>
      </w:r>
      <w:r w:rsidR="0092069F" w:rsidRPr="00EA4796">
        <w:rPr>
          <w:lang w:eastAsia="en-AU"/>
        </w:rPr>
        <w:t>industry infrastructure</w:t>
      </w:r>
      <w:r w:rsidR="0021666D" w:rsidRPr="00EA4796">
        <w:rPr>
          <w:lang w:eastAsia="en-AU"/>
        </w:rPr>
        <w:t xml:space="preserve"> such as the </w:t>
      </w:r>
      <w:r w:rsidR="00627AB8" w:rsidRPr="00EA4796">
        <w:rPr>
          <w:lang w:eastAsia="en-AU"/>
        </w:rPr>
        <w:t xml:space="preserve">PNG </w:t>
      </w:r>
      <w:r w:rsidR="0021666D" w:rsidRPr="00EA4796">
        <w:rPr>
          <w:lang w:eastAsia="en-AU"/>
        </w:rPr>
        <w:t>Cocoa Board</w:t>
      </w:r>
      <w:r w:rsidR="000D497E" w:rsidRPr="00EA4796">
        <w:rPr>
          <w:lang w:eastAsia="en-AU"/>
        </w:rPr>
        <w:t xml:space="preserve">. </w:t>
      </w:r>
      <w:r w:rsidR="005677E9">
        <w:rPr>
          <w:lang w:eastAsia="en-AU"/>
        </w:rPr>
        <w:t>T</w:t>
      </w:r>
      <w:r w:rsidR="000D497E" w:rsidRPr="00EA4796">
        <w:rPr>
          <w:lang w:eastAsia="en-AU"/>
        </w:rPr>
        <w:t xml:space="preserve">here are three </w:t>
      </w:r>
      <w:r w:rsidR="00D508ED" w:rsidRPr="00EA4796">
        <w:rPr>
          <w:lang w:eastAsia="en-AU"/>
        </w:rPr>
        <w:t xml:space="preserve">likely </w:t>
      </w:r>
      <w:r w:rsidR="000D497E" w:rsidRPr="00EA4796">
        <w:rPr>
          <w:lang w:eastAsia="en-AU"/>
        </w:rPr>
        <w:t>reasons</w:t>
      </w:r>
      <w:r w:rsidR="005677E9">
        <w:rPr>
          <w:lang w:eastAsia="en-AU"/>
        </w:rPr>
        <w:t xml:space="preserve"> f</w:t>
      </w:r>
      <w:r w:rsidR="005677E9" w:rsidRPr="00EA4796">
        <w:rPr>
          <w:lang w:eastAsia="en-AU"/>
        </w:rPr>
        <w:t>rom an economic perspective</w:t>
      </w:r>
      <w:r w:rsidR="0021666D" w:rsidRPr="00EA4796">
        <w:rPr>
          <w:lang w:eastAsia="en-AU"/>
        </w:rPr>
        <w:t>:</w:t>
      </w:r>
    </w:p>
    <w:p w14:paraId="7B486D5C" w14:textId="1032D651" w:rsidR="00C11BEE" w:rsidRPr="00EA4796" w:rsidRDefault="000D497E" w:rsidP="005677E9">
      <w:pPr>
        <w:pStyle w:val="ListParagraph"/>
        <w:numPr>
          <w:ilvl w:val="0"/>
          <w:numId w:val="12"/>
        </w:numPr>
        <w:shd w:val="clear" w:color="auto" w:fill="FFFFFF"/>
        <w:spacing w:after="150" w:line="276" w:lineRule="auto"/>
        <w:rPr>
          <w:lang w:eastAsia="en-AU"/>
        </w:rPr>
      </w:pPr>
      <w:r w:rsidRPr="00EA4796">
        <w:rPr>
          <w:b/>
          <w:bCs/>
          <w:lang w:eastAsia="en-AU"/>
        </w:rPr>
        <w:lastRenderedPageBreak/>
        <w:t>Opportunity cost of labour in cocoa production</w:t>
      </w:r>
      <w:r w:rsidR="00BD4584" w:rsidRPr="00EA4796">
        <w:rPr>
          <w:b/>
          <w:bCs/>
          <w:lang w:eastAsia="en-AU"/>
        </w:rPr>
        <w:t xml:space="preserve"> is too high</w:t>
      </w:r>
      <w:r w:rsidR="00DE1D5A">
        <w:rPr>
          <w:b/>
          <w:bCs/>
          <w:lang w:eastAsia="en-AU"/>
        </w:rPr>
        <w:t>:</w:t>
      </w:r>
      <w:r w:rsidRPr="00EA4796">
        <w:rPr>
          <w:lang w:eastAsia="en-AU"/>
        </w:rPr>
        <w:t xml:space="preserve"> Over the last 50 years the PNG economy grew at around 2.5% p.a. </w:t>
      </w:r>
      <w:r w:rsidR="00FB1A7C" w:rsidRPr="00EA4796">
        <w:rPr>
          <w:lang w:eastAsia="en-AU"/>
        </w:rPr>
        <w:t xml:space="preserve">in inflation adjusted terms </w:t>
      </w:r>
      <w:r w:rsidRPr="00EA4796">
        <w:rPr>
          <w:lang w:eastAsia="en-AU"/>
        </w:rPr>
        <w:t>and</w:t>
      </w:r>
      <w:r w:rsidR="0021666D" w:rsidRPr="00EA4796">
        <w:rPr>
          <w:lang w:eastAsia="en-AU"/>
        </w:rPr>
        <w:t>,</w:t>
      </w:r>
      <w:r w:rsidRPr="00EA4796">
        <w:rPr>
          <w:lang w:eastAsia="en-AU"/>
        </w:rPr>
        <w:t xml:space="preserve"> since </w:t>
      </w:r>
      <w:r w:rsidR="00D508ED" w:rsidRPr="00EA4796">
        <w:rPr>
          <w:lang w:eastAsia="en-AU"/>
        </w:rPr>
        <w:t>PNG</w:t>
      </w:r>
      <w:r w:rsidRPr="00EA4796">
        <w:rPr>
          <w:lang w:eastAsia="en-AU"/>
        </w:rPr>
        <w:t xml:space="preserve"> is a </w:t>
      </w:r>
      <w:r w:rsidR="009C0B8C" w:rsidRPr="00EA4796">
        <w:rPr>
          <w:lang w:eastAsia="en-AU"/>
        </w:rPr>
        <w:t>labour-intensive</w:t>
      </w:r>
      <w:r w:rsidRPr="00EA4796">
        <w:rPr>
          <w:lang w:eastAsia="en-AU"/>
        </w:rPr>
        <w:t xml:space="preserve"> agricultural </w:t>
      </w:r>
      <w:r w:rsidR="009C0B8C" w:rsidRPr="00EA4796">
        <w:rPr>
          <w:lang w:eastAsia="en-AU"/>
        </w:rPr>
        <w:t>economy, returns</w:t>
      </w:r>
      <w:r w:rsidRPr="00EA4796">
        <w:rPr>
          <w:lang w:eastAsia="en-AU"/>
        </w:rPr>
        <w:t xml:space="preserve"> to </w:t>
      </w:r>
      <w:r w:rsidR="00203547">
        <w:rPr>
          <w:lang w:eastAsia="en-AU"/>
        </w:rPr>
        <w:t xml:space="preserve">farm </w:t>
      </w:r>
      <w:r w:rsidRPr="00EA4796">
        <w:rPr>
          <w:lang w:eastAsia="en-AU"/>
        </w:rPr>
        <w:t xml:space="preserve">labour </w:t>
      </w:r>
      <w:r w:rsidR="0021666D" w:rsidRPr="00EA4796">
        <w:rPr>
          <w:lang w:eastAsia="en-AU"/>
        </w:rPr>
        <w:t xml:space="preserve">across the economy </w:t>
      </w:r>
      <w:r w:rsidR="00FB1A7C" w:rsidRPr="00EA4796">
        <w:rPr>
          <w:lang w:eastAsia="en-AU"/>
        </w:rPr>
        <w:t xml:space="preserve">can safely be assumed to have grown at around the same rate. Returns to cocoa haven’t kept up. There is stiff competition from other </w:t>
      </w:r>
      <w:r w:rsidR="00D508ED" w:rsidRPr="00EA4796">
        <w:rPr>
          <w:lang w:eastAsia="en-AU"/>
        </w:rPr>
        <w:t xml:space="preserve">cocoa </w:t>
      </w:r>
      <w:r w:rsidR="00DB7683" w:rsidRPr="00EA4796">
        <w:rPr>
          <w:lang w:eastAsia="en-AU"/>
        </w:rPr>
        <w:t xml:space="preserve">producing </w:t>
      </w:r>
      <w:r w:rsidR="00FB1A7C" w:rsidRPr="00EA4796">
        <w:rPr>
          <w:lang w:eastAsia="en-AU"/>
        </w:rPr>
        <w:t>countries who, through intensification</w:t>
      </w:r>
      <w:r w:rsidR="009C0B8C" w:rsidRPr="00EA4796">
        <w:rPr>
          <w:lang w:eastAsia="en-AU"/>
        </w:rPr>
        <w:t>,</w:t>
      </w:r>
      <w:r w:rsidR="00FB1A7C" w:rsidRPr="00EA4796">
        <w:rPr>
          <w:lang w:eastAsia="en-AU"/>
        </w:rPr>
        <w:t xml:space="preserve"> have steadily reduced </w:t>
      </w:r>
      <w:r w:rsidR="0021666D" w:rsidRPr="00EA4796">
        <w:rPr>
          <w:lang w:eastAsia="en-AU"/>
        </w:rPr>
        <w:t xml:space="preserve">unit </w:t>
      </w:r>
      <w:r w:rsidR="00DB7683" w:rsidRPr="00EA4796">
        <w:rPr>
          <w:lang w:eastAsia="en-AU"/>
        </w:rPr>
        <w:t xml:space="preserve">production </w:t>
      </w:r>
      <w:r w:rsidR="0021666D" w:rsidRPr="00EA4796">
        <w:rPr>
          <w:lang w:eastAsia="en-AU"/>
        </w:rPr>
        <w:t xml:space="preserve">costs </w:t>
      </w:r>
      <w:r w:rsidR="00DB7683" w:rsidRPr="00EA4796">
        <w:rPr>
          <w:lang w:eastAsia="en-AU"/>
        </w:rPr>
        <w:t xml:space="preserve">resulting in </w:t>
      </w:r>
      <w:r w:rsidR="00627AB8" w:rsidRPr="00EA4796">
        <w:rPr>
          <w:lang w:eastAsia="en-AU"/>
        </w:rPr>
        <w:t xml:space="preserve">downward pressure on </w:t>
      </w:r>
      <w:r w:rsidR="0021666D" w:rsidRPr="00EA4796">
        <w:rPr>
          <w:lang w:eastAsia="en-AU"/>
        </w:rPr>
        <w:t>international cocoa prices</w:t>
      </w:r>
      <w:r w:rsidR="00FB1A7C" w:rsidRPr="00EA4796">
        <w:rPr>
          <w:lang w:eastAsia="en-AU"/>
        </w:rPr>
        <w:t xml:space="preserve">. </w:t>
      </w:r>
      <w:r w:rsidR="009C0B8C" w:rsidRPr="00EA4796">
        <w:rPr>
          <w:lang w:eastAsia="en-AU"/>
        </w:rPr>
        <w:t xml:space="preserve">In addition, PNG has </w:t>
      </w:r>
      <w:r w:rsidR="002514A2" w:rsidRPr="00EA4796">
        <w:rPr>
          <w:lang w:eastAsia="en-AU"/>
        </w:rPr>
        <w:t>large</w:t>
      </w:r>
      <w:r w:rsidR="009C0B8C" w:rsidRPr="00EA4796">
        <w:rPr>
          <w:lang w:eastAsia="en-AU"/>
        </w:rPr>
        <w:t xml:space="preserve"> mining </w:t>
      </w:r>
      <w:r w:rsidR="00826CF2">
        <w:rPr>
          <w:lang w:eastAsia="en-AU"/>
        </w:rPr>
        <w:t>interests</w:t>
      </w:r>
      <w:r w:rsidR="009C0B8C" w:rsidRPr="00EA4796">
        <w:rPr>
          <w:lang w:eastAsia="en-AU"/>
        </w:rPr>
        <w:t xml:space="preserve"> </w:t>
      </w:r>
      <w:r w:rsidR="002514A2" w:rsidRPr="00EA4796">
        <w:rPr>
          <w:lang w:eastAsia="en-AU"/>
        </w:rPr>
        <w:t xml:space="preserve">resulting in </w:t>
      </w:r>
      <w:r w:rsidR="0021666D" w:rsidRPr="00EA4796">
        <w:rPr>
          <w:lang w:eastAsia="en-AU"/>
        </w:rPr>
        <w:t xml:space="preserve">strong exchange rates </w:t>
      </w:r>
      <w:r w:rsidR="002514A2" w:rsidRPr="00EA4796">
        <w:rPr>
          <w:lang w:eastAsia="en-AU"/>
        </w:rPr>
        <w:t xml:space="preserve">that have </w:t>
      </w:r>
      <w:r w:rsidR="0021666D" w:rsidRPr="00EA4796">
        <w:rPr>
          <w:lang w:eastAsia="en-AU"/>
        </w:rPr>
        <w:t>squeez</w:t>
      </w:r>
      <w:r w:rsidR="002514A2" w:rsidRPr="00EA4796">
        <w:rPr>
          <w:lang w:eastAsia="en-AU"/>
        </w:rPr>
        <w:t>ed farmgate prices for export crops like cocoa</w:t>
      </w:r>
      <w:r w:rsidR="00826CF2">
        <w:rPr>
          <w:lang w:eastAsia="en-AU"/>
        </w:rPr>
        <w:t xml:space="preserve"> and copra</w:t>
      </w:r>
      <w:r w:rsidR="002514A2" w:rsidRPr="00EA4796">
        <w:rPr>
          <w:lang w:eastAsia="en-AU"/>
        </w:rPr>
        <w:t xml:space="preserve">. </w:t>
      </w:r>
      <w:r w:rsidR="009C0B8C" w:rsidRPr="00EA4796">
        <w:rPr>
          <w:lang w:eastAsia="en-AU"/>
        </w:rPr>
        <w:t>Essentially</w:t>
      </w:r>
      <w:r w:rsidR="00F83F9A" w:rsidRPr="00EA4796">
        <w:rPr>
          <w:lang w:eastAsia="en-AU"/>
        </w:rPr>
        <w:t>,</w:t>
      </w:r>
      <w:r w:rsidR="009C0B8C" w:rsidRPr="00EA4796">
        <w:rPr>
          <w:lang w:eastAsia="en-AU"/>
        </w:rPr>
        <w:t xml:space="preserve"> a mild case of Dutch Disease. </w:t>
      </w:r>
      <w:r w:rsidR="00FB1A7C" w:rsidRPr="00EA4796">
        <w:rPr>
          <w:lang w:eastAsia="en-AU"/>
        </w:rPr>
        <w:t>So, farmers do not see</w:t>
      </w:r>
      <w:r w:rsidR="002514A2" w:rsidRPr="00EA4796">
        <w:rPr>
          <w:lang w:eastAsia="en-AU"/>
        </w:rPr>
        <w:t xml:space="preserve"> producing </w:t>
      </w:r>
      <w:r w:rsidR="00FB1A7C" w:rsidRPr="00EA4796">
        <w:rPr>
          <w:lang w:eastAsia="en-AU"/>
        </w:rPr>
        <w:t>cocoa as the best use of their time.</w:t>
      </w:r>
      <w:r w:rsidR="00BD4584" w:rsidRPr="00EA4796">
        <w:rPr>
          <w:lang w:eastAsia="en-AU"/>
        </w:rPr>
        <w:t xml:space="preserve"> There is more money to be made from other on-farm and off-farm activities</w:t>
      </w:r>
      <w:r w:rsidR="00F83F9A" w:rsidRPr="00EA4796">
        <w:rPr>
          <w:lang w:eastAsia="en-AU"/>
        </w:rPr>
        <w:t xml:space="preserve"> where returns to labour have kept up with national growth</w:t>
      </w:r>
      <w:r w:rsidR="00BD4584" w:rsidRPr="00EA4796">
        <w:rPr>
          <w:lang w:eastAsia="en-AU"/>
        </w:rPr>
        <w:t>.</w:t>
      </w:r>
    </w:p>
    <w:p w14:paraId="2D23264C" w14:textId="733003F6" w:rsidR="00C11BEE" w:rsidRPr="00EA4796" w:rsidRDefault="00FB1A7C" w:rsidP="005677E9">
      <w:pPr>
        <w:pStyle w:val="ListParagraph"/>
        <w:numPr>
          <w:ilvl w:val="0"/>
          <w:numId w:val="12"/>
        </w:numPr>
        <w:shd w:val="clear" w:color="auto" w:fill="FFFFFF"/>
        <w:spacing w:after="150" w:line="276" w:lineRule="auto"/>
        <w:rPr>
          <w:lang w:eastAsia="en-AU"/>
        </w:rPr>
      </w:pPr>
      <w:r w:rsidRPr="00EA4796">
        <w:rPr>
          <w:b/>
          <w:bCs/>
          <w:lang w:eastAsia="en-AU"/>
        </w:rPr>
        <w:t>Risk</w:t>
      </w:r>
      <w:r w:rsidR="00DD198F">
        <w:rPr>
          <w:b/>
          <w:bCs/>
          <w:lang w:eastAsia="en-AU"/>
        </w:rPr>
        <w:t>:</w:t>
      </w:r>
      <w:r w:rsidRPr="00EA4796">
        <w:rPr>
          <w:lang w:eastAsia="en-AU"/>
        </w:rPr>
        <w:t xml:space="preserve"> Cocoa production involves </w:t>
      </w:r>
      <w:r w:rsidR="00CD6B94" w:rsidRPr="00EA4796">
        <w:rPr>
          <w:lang w:eastAsia="en-AU"/>
        </w:rPr>
        <w:t xml:space="preserve">longer </w:t>
      </w:r>
      <w:r w:rsidR="00BD4584" w:rsidRPr="00EA4796">
        <w:rPr>
          <w:lang w:eastAsia="en-AU"/>
        </w:rPr>
        <w:t xml:space="preserve">production </w:t>
      </w:r>
      <w:r w:rsidR="00CD6B94" w:rsidRPr="00EA4796">
        <w:rPr>
          <w:lang w:eastAsia="en-AU"/>
        </w:rPr>
        <w:t xml:space="preserve">lags than </w:t>
      </w:r>
      <w:r w:rsidR="00BD4584" w:rsidRPr="00EA4796">
        <w:rPr>
          <w:lang w:eastAsia="en-AU"/>
        </w:rPr>
        <w:t xml:space="preserve">most </w:t>
      </w:r>
      <w:r w:rsidR="00CD6B94" w:rsidRPr="00EA4796">
        <w:rPr>
          <w:lang w:eastAsia="en-AU"/>
        </w:rPr>
        <w:t>other agricultural crops</w:t>
      </w:r>
      <w:r w:rsidR="00BD4584" w:rsidRPr="00EA4796">
        <w:rPr>
          <w:lang w:eastAsia="en-AU"/>
        </w:rPr>
        <w:t xml:space="preserve"> so there is more time for things to go wrong before returns are realised</w:t>
      </w:r>
      <w:r w:rsidR="00CD6B94" w:rsidRPr="00EA4796">
        <w:rPr>
          <w:lang w:eastAsia="en-AU"/>
        </w:rPr>
        <w:t xml:space="preserve">. Other traditional </w:t>
      </w:r>
      <w:r w:rsidR="00BD4584" w:rsidRPr="00EA4796">
        <w:rPr>
          <w:lang w:eastAsia="en-AU"/>
        </w:rPr>
        <w:t>farm</w:t>
      </w:r>
      <w:r w:rsidRPr="00EA4796">
        <w:rPr>
          <w:lang w:eastAsia="en-AU"/>
        </w:rPr>
        <w:t xml:space="preserve"> crops provide more immediate returns to effort</w:t>
      </w:r>
      <w:r w:rsidR="009C0B8C" w:rsidRPr="00EA4796">
        <w:rPr>
          <w:lang w:eastAsia="en-AU"/>
        </w:rPr>
        <w:t xml:space="preserve"> and</w:t>
      </w:r>
      <w:r w:rsidR="00BD4584" w:rsidRPr="00EA4796">
        <w:rPr>
          <w:lang w:eastAsia="en-AU"/>
        </w:rPr>
        <w:t xml:space="preserve">, in recent years have become </w:t>
      </w:r>
      <w:r w:rsidR="009C0B8C" w:rsidRPr="00EA4796">
        <w:rPr>
          <w:lang w:eastAsia="en-AU"/>
        </w:rPr>
        <w:t xml:space="preserve">less </w:t>
      </w:r>
      <w:r w:rsidR="00CD6B94" w:rsidRPr="00EA4796">
        <w:rPr>
          <w:lang w:eastAsia="en-AU"/>
        </w:rPr>
        <w:t xml:space="preserve">catastrophically </w:t>
      </w:r>
      <w:r w:rsidR="009C0B8C" w:rsidRPr="00EA4796">
        <w:rPr>
          <w:lang w:eastAsia="en-AU"/>
        </w:rPr>
        <w:t xml:space="preserve">prone to </w:t>
      </w:r>
      <w:r w:rsidR="00CD6B94" w:rsidRPr="00EA4796">
        <w:rPr>
          <w:lang w:eastAsia="en-AU"/>
        </w:rPr>
        <w:t>pests and diseases</w:t>
      </w:r>
      <w:r w:rsidRPr="00EA4796">
        <w:rPr>
          <w:lang w:eastAsia="en-AU"/>
        </w:rPr>
        <w:t xml:space="preserve">. </w:t>
      </w:r>
      <w:r w:rsidR="00CD6B94" w:rsidRPr="00EA4796">
        <w:rPr>
          <w:lang w:eastAsia="en-AU"/>
        </w:rPr>
        <w:t xml:space="preserve">This production risk, combined with market risks from fluctuating exchange rates and uncertain </w:t>
      </w:r>
      <w:r w:rsidR="00F83F9A" w:rsidRPr="00EA4796">
        <w:rPr>
          <w:lang w:eastAsia="en-AU"/>
        </w:rPr>
        <w:t xml:space="preserve">international </w:t>
      </w:r>
      <w:r w:rsidR="00CD6B94" w:rsidRPr="00EA4796">
        <w:rPr>
          <w:lang w:eastAsia="en-AU"/>
        </w:rPr>
        <w:t>market conditions</w:t>
      </w:r>
      <w:r w:rsidR="002514A2" w:rsidRPr="00EA4796">
        <w:rPr>
          <w:lang w:eastAsia="en-AU"/>
        </w:rPr>
        <w:t>,</w:t>
      </w:r>
      <w:r w:rsidR="00CD6B94" w:rsidRPr="00EA4796">
        <w:rPr>
          <w:lang w:eastAsia="en-AU"/>
        </w:rPr>
        <w:t xml:space="preserve"> makes cocoa </w:t>
      </w:r>
      <w:r w:rsidR="00DB7683" w:rsidRPr="00EA4796">
        <w:rPr>
          <w:lang w:eastAsia="en-AU"/>
        </w:rPr>
        <w:t>production riskier</w:t>
      </w:r>
      <w:r w:rsidR="00F83F9A" w:rsidRPr="00EA4796">
        <w:rPr>
          <w:lang w:eastAsia="en-AU"/>
        </w:rPr>
        <w:t xml:space="preserve"> </w:t>
      </w:r>
      <w:r w:rsidR="00CD6B94" w:rsidRPr="00EA4796">
        <w:rPr>
          <w:lang w:eastAsia="en-AU"/>
        </w:rPr>
        <w:t xml:space="preserve">than </w:t>
      </w:r>
      <w:r w:rsidR="00DB7683" w:rsidRPr="00EA4796">
        <w:rPr>
          <w:lang w:eastAsia="en-AU"/>
        </w:rPr>
        <w:t xml:space="preserve">production </w:t>
      </w:r>
      <w:r w:rsidR="00203547">
        <w:rPr>
          <w:lang w:eastAsia="en-AU"/>
        </w:rPr>
        <w:t>from</w:t>
      </w:r>
      <w:r w:rsidR="00DB7683" w:rsidRPr="00EA4796">
        <w:rPr>
          <w:lang w:eastAsia="en-AU"/>
        </w:rPr>
        <w:t xml:space="preserve"> </w:t>
      </w:r>
      <w:r w:rsidR="00E40007">
        <w:rPr>
          <w:lang w:eastAsia="en-AU"/>
        </w:rPr>
        <w:t xml:space="preserve">most </w:t>
      </w:r>
      <w:r w:rsidR="00C473DC">
        <w:rPr>
          <w:lang w:eastAsia="en-AU"/>
        </w:rPr>
        <w:t>other agricultural activities</w:t>
      </w:r>
      <w:r w:rsidR="00CD6B94" w:rsidRPr="00EA4796">
        <w:rPr>
          <w:lang w:eastAsia="en-AU"/>
        </w:rPr>
        <w:t>.</w:t>
      </w:r>
    </w:p>
    <w:p w14:paraId="360C35E3" w14:textId="46DC931C" w:rsidR="00FB1A7C" w:rsidRPr="00EA4796" w:rsidRDefault="00C11BEE" w:rsidP="005677E9">
      <w:pPr>
        <w:pStyle w:val="ListParagraph"/>
        <w:numPr>
          <w:ilvl w:val="0"/>
          <w:numId w:val="12"/>
        </w:numPr>
        <w:shd w:val="clear" w:color="auto" w:fill="FFFFFF"/>
        <w:spacing w:after="150" w:line="276" w:lineRule="auto"/>
        <w:rPr>
          <w:lang w:eastAsia="en-AU"/>
        </w:rPr>
      </w:pPr>
      <w:r w:rsidRPr="00EA4796">
        <w:rPr>
          <w:b/>
          <w:bCs/>
          <w:lang w:eastAsia="en-AU"/>
        </w:rPr>
        <w:t>Slow technical change</w:t>
      </w:r>
      <w:r w:rsidR="00DD198F">
        <w:rPr>
          <w:b/>
          <w:bCs/>
          <w:lang w:eastAsia="en-AU"/>
        </w:rPr>
        <w:t>:</w:t>
      </w:r>
      <w:r w:rsidRPr="00EA4796">
        <w:rPr>
          <w:lang w:eastAsia="en-AU"/>
        </w:rPr>
        <w:t xml:space="preserve"> </w:t>
      </w:r>
      <w:r w:rsidR="00DB7683" w:rsidRPr="00EA4796">
        <w:rPr>
          <w:lang w:eastAsia="en-AU"/>
        </w:rPr>
        <w:t>Technical</w:t>
      </w:r>
      <w:r w:rsidR="00CD6B94" w:rsidRPr="00EA4796">
        <w:rPr>
          <w:lang w:eastAsia="en-AU"/>
        </w:rPr>
        <w:t xml:space="preserve"> </w:t>
      </w:r>
      <w:r w:rsidR="00F83F9A" w:rsidRPr="00EA4796">
        <w:rPr>
          <w:lang w:eastAsia="en-AU"/>
        </w:rPr>
        <w:t xml:space="preserve">development </w:t>
      </w:r>
      <w:r w:rsidR="00CD6B94" w:rsidRPr="00EA4796">
        <w:rPr>
          <w:lang w:eastAsia="en-AU"/>
        </w:rPr>
        <w:t xml:space="preserve">in the PNG cocoa industry has been slower than in countries like Thailand where the industry has modernised by adopting capital intensive production. </w:t>
      </w:r>
      <w:r w:rsidR="00C7274E" w:rsidRPr="00EA4796">
        <w:rPr>
          <w:lang w:eastAsia="en-AU"/>
        </w:rPr>
        <w:t xml:space="preserve">This has not occurred in PNG </w:t>
      </w:r>
      <w:r w:rsidR="00DD198F">
        <w:rPr>
          <w:lang w:eastAsia="en-AU"/>
        </w:rPr>
        <w:t xml:space="preserve">due to </w:t>
      </w:r>
      <w:r w:rsidR="00C7274E" w:rsidRPr="00EA4796">
        <w:rPr>
          <w:lang w:eastAsia="en-AU"/>
        </w:rPr>
        <w:t>failed capital markets</w:t>
      </w:r>
      <w:r w:rsidR="00BD64AE" w:rsidRPr="00EA4796">
        <w:rPr>
          <w:lang w:eastAsia="en-AU"/>
        </w:rPr>
        <w:t xml:space="preserve"> in borrowing and saving. This failure results </w:t>
      </w:r>
      <w:r w:rsidR="00C7274E" w:rsidRPr="00EA4796">
        <w:rPr>
          <w:lang w:eastAsia="en-AU"/>
        </w:rPr>
        <w:t xml:space="preserve">from </w:t>
      </w:r>
      <w:r w:rsidR="00203547">
        <w:rPr>
          <w:lang w:eastAsia="en-AU"/>
        </w:rPr>
        <w:t xml:space="preserve">difficulties </w:t>
      </w:r>
      <w:r w:rsidR="00C7274E" w:rsidRPr="00EA4796">
        <w:rPr>
          <w:lang w:eastAsia="en-AU"/>
        </w:rPr>
        <w:t xml:space="preserve">of collateralising land </w:t>
      </w:r>
      <w:r w:rsidR="00BD64AE" w:rsidRPr="00EA4796">
        <w:rPr>
          <w:lang w:eastAsia="en-AU"/>
        </w:rPr>
        <w:t>for borrowing</w:t>
      </w:r>
      <w:r w:rsidR="00DB7683" w:rsidRPr="00EA4796">
        <w:rPr>
          <w:lang w:eastAsia="en-AU"/>
        </w:rPr>
        <w:t>/investment</w:t>
      </w:r>
      <w:r w:rsidR="00BD64AE" w:rsidRPr="00EA4796">
        <w:rPr>
          <w:lang w:eastAsia="en-AU"/>
        </w:rPr>
        <w:t xml:space="preserve"> purposes and from the</w:t>
      </w:r>
      <w:r w:rsidR="00F83F9A" w:rsidRPr="00EA4796">
        <w:rPr>
          <w:lang w:eastAsia="en-AU"/>
        </w:rPr>
        <w:t xml:space="preserve"> negative</w:t>
      </w:r>
      <w:r w:rsidR="00BD64AE" w:rsidRPr="00EA4796">
        <w:rPr>
          <w:lang w:eastAsia="en-AU"/>
        </w:rPr>
        <w:t xml:space="preserve"> impacts</w:t>
      </w:r>
      <w:r w:rsidR="00E40007">
        <w:rPr>
          <w:lang w:eastAsia="en-AU"/>
        </w:rPr>
        <w:t xml:space="preserve"> of</w:t>
      </w:r>
      <w:r w:rsidR="00BD64AE" w:rsidRPr="00EA4796">
        <w:rPr>
          <w:lang w:eastAsia="en-AU"/>
        </w:rPr>
        <w:t xml:space="preserve"> </w:t>
      </w:r>
      <w:r w:rsidR="00BD64AE" w:rsidRPr="00EA4796">
        <w:rPr>
          <w:i/>
          <w:iCs/>
          <w:lang w:eastAsia="en-AU"/>
        </w:rPr>
        <w:t>Kostom</w:t>
      </w:r>
      <w:r w:rsidR="00BD64AE" w:rsidRPr="00EA4796">
        <w:rPr>
          <w:lang w:eastAsia="en-AU"/>
        </w:rPr>
        <w:t xml:space="preserve"> on private saving</w:t>
      </w:r>
      <w:r w:rsidR="00F83F9A" w:rsidRPr="00EA4796">
        <w:rPr>
          <w:lang w:eastAsia="en-AU"/>
        </w:rPr>
        <w:t xml:space="preserve"> for </w:t>
      </w:r>
      <w:r w:rsidR="002514A2" w:rsidRPr="00EA4796">
        <w:rPr>
          <w:lang w:eastAsia="en-AU"/>
        </w:rPr>
        <w:t xml:space="preserve">farm </w:t>
      </w:r>
      <w:r w:rsidR="00DB7683" w:rsidRPr="00EA4796">
        <w:rPr>
          <w:lang w:eastAsia="en-AU"/>
        </w:rPr>
        <w:t>investment</w:t>
      </w:r>
      <w:r w:rsidR="002514A2" w:rsidRPr="00EA4796">
        <w:rPr>
          <w:lang w:eastAsia="en-AU"/>
        </w:rPr>
        <w:t xml:space="preserve"> at the village level</w:t>
      </w:r>
      <w:r w:rsidR="00BD64AE" w:rsidRPr="00EA4796">
        <w:rPr>
          <w:lang w:eastAsia="en-AU"/>
        </w:rPr>
        <w:t>.</w:t>
      </w:r>
    </w:p>
    <w:p w14:paraId="5B42688B" w14:textId="2FC59560" w:rsidR="00BD4584" w:rsidRPr="00EA4796" w:rsidRDefault="00BD4584" w:rsidP="005677E9">
      <w:pPr>
        <w:shd w:val="clear" w:color="auto" w:fill="FFFFFF"/>
        <w:spacing w:before="240" w:after="150" w:line="276" w:lineRule="auto"/>
        <w:rPr>
          <w:rFonts w:eastAsia="Times New Roman" w:cstheme="minorHAnsi"/>
          <w:b/>
          <w:bCs/>
          <w:color w:val="666666"/>
          <w:lang w:eastAsia="en-AU"/>
        </w:rPr>
      </w:pPr>
      <w:r w:rsidRPr="00EA4796">
        <w:rPr>
          <w:rFonts w:eastAsia="Times New Roman" w:cstheme="minorHAnsi"/>
          <w:b/>
          <w:bCs/>
          <w:color w:val="666666"/>
          <w:lang w:eastAsia="en-AU"/>
        </w:rPr>
        <w:t xml:space="preserve">Does the One Health </w:t>
      </w:r>
      <w:r w:rsidR="00BD64AE" w:rsidRPr="00EA4796">
        <w:rPr>
          <w:rFonts w:eastAsia="Times New Roman" w:cstheme="minorHAnsi"/>
          <w:b/>
          <w:bCs/>
          <w:color w:val="666666"/>
          <w:lang w:eastAsia="en-AU"/>
        </w:rPr>
        <w:t>a</w:t>
      </w:r>
      <w:r w:rsidRPr="00EA4796">
        <w:rPr>
          <w:rFonts w:eastAsia="Times New Roman" w:cstheme="minorHAnsi"/>
          <w:b/>
          <w:bCs/>
          <w:color w:val="666666"/>
          <w:lang w:eastAsia="en-AU"/>
        </w:rPr>
        <w:t>pproach</w:t>
      </w:r>
      <w:r w:rsidR="00BD64AE" w:rsidRPr="00EA4796">
        <w:rPr>
          <w:rFonts w:eastAsia="Times New Roman" w:cstheme="minorHAnsi"/>
          <w:b/>
          <w:bCs/>
          <w:color w:val="666666"/>
          <w:lang w:eastAsia="en-AU"/>
        </w:rPr>
        <w:t xml:space="preserve"> o</w:t>
      </w:r>
      <w:r w:rsidRPr="00EA4796">
        <w:rPr>
          <w:rFonts w:eastAsia="Times New Roman" w:cstheme="minorHAnsi"/>
          <w:b/>
          <w:bCs/>
          <w:color w:val="666666"/>
          <w:lang w:eastAsia="en-AU"/>
        </w:rPr>
        <w:t xml:space="preserve">ffer a </w:t>
      </w:r>
      <w:r w:rsidR="00BD64AE" w:rsidRPr="00EA4796">
        <w:rPr>
          <w:rFonts w:eastAsia="Times New Roman" w:cstheme="minorHAnsi"/>
          <w:b/>
          <w:bCs/>
          <w:color w:val="666666"/>
          <w:lang w:eastAsia="en-AU"/>
        </w:rPr>
        <w:t>s</w:t>
      </w:r>
      <w:r w:rsidRPr="00EA4796">
        <w:rPr>
          <w:rFonts w:eastAsia="Times New Roman" w:cstheme="minorHAnsi"/>
          <w:b/>
          <w:bCs/>
          <w:color w:val="666666"/>
          <w:lang w:eastAsia="en-AU"/>
        </w:rPr>
        <w:t>olution?</w:t>
      </w:r>
    </w:p>
    <w:p w14:paraId="19824A6F" w14:textId="24ABA121" w:rsidR="000365D1" w:rsidRDefault="00786D13" w:rsidP="005677E9">
      <w:pPr>
        <w:shd w:val="clear" w:color="auto" w:fill="FFFFFF"/>
        <w:spacing w:after="150" w:line="276" w:lineRule="auto"/>
        <w:rPr>
          <w:lang w:eastAsia="en-AU"/>
        </w:rPr>
      </w:pPr>
      <w:r w:rsidRPr="00EA4796">
        <w:rPr>
          <w:lang w:eastAsia="en-AU"/>
        </w:rPr>
        <w:t xml:space="preserve">Cocoa production in Bougainville has the potential to provide balanced economic growth </w:t>
      </w:r>
      <w:r w:rsidR="00DB7683" w:rsidRPr="00EA4796">
        <w:rPr>
          <w:lang w:eastAsia="en-AU"/>
        </w:rPr>
        <w:t xml:space="preserve">and improved livelihoods </w:t>
      </w:r>
      <w:r w:rsidRPr="00EA4796">
        <w:rPr>
          <w:lang w:eastAsia="en-AU"/>
        </w:rPr>
        <w:t xml:space="preserve">by contributing directly to household cash incomes and </w:t>
      </w:r>
      <w:r w:rsidR="0071231E" w:rsidRPr="00EA4796">
        <w:rPr>
          <w:lang w:eastAsia="en-AU"/>
        </w:rPr>
        <w:t xml:space="preserve">indirectly through stronger </w:t>
      </w:r>
      <w:r w:rsidR="002514A2" w:rsidRPr="00EA4796">
        <w:rPr>
          <w:lang w:eastAsia="en-AU"/>
        </w:rPr>
        <w:t>terms of trade</w:t>
      </w:r>
      <w:r w:rsidRPr="00EA4796">
        <w:rPr>
          <w:lang w:eastAsia="en-AU"/>
        </w:rPr>
        <w:t xml:space="preserve">. However, </w:t>
      </w:r>
      <w:r w:rsidR="003536A6" w:rsidRPr="00EA4796">
        <w:rPr>
          <w:lang w:eastAsia="en-AU"/>
        </w:rPr>
        <w:t xml:space="preserve">if </w:t>
      </w:r>
      <w:r w:rsidR="00F83F9A" w:rsidRPr="00EA4796">
        <w:rPr>
          <w:lang w:eastAsia="en-AU"/>
        </w:rPr>
        <w:t>the cocoa industry</w:t>
      </w:r>
      <w:r w:rsidR="003536A6" w:rsidRPr="00EA4796">
        <w:rPr>
          <w:lang w:eastAsia="en-AU"/>
        </w:rPr>
        <w:t xml:space="preserve"> is to </w:t>
      </w:r>
      <w:r w:rsidRPr="00EA4796">
        <w:rPr>
          <w:lang w:eastAsia="en-AU"/>
        </w:rPr>
        <w:t>thrive</w:t>
      </w:r>
      <w:r w:rsidR="007D008C">
        <w:rPr>
          <w:lang w:eastAsia="en-AU"/>
        </w:rPr>
        <w:t xml:space="preserve"> as a source of cash income for villagers and as </w:t>
      </w:r>
      <w:r w:rsidR="002A4F0E">
        <w:rPr>
          <w:lang w:eastAsia="en-AU"/>
        </w:rPr>
        <w:t>AROB</w:t>
      </w:r>
      <w:r w:rsidR="007D008C">
        <w:rPr>
          <w:lang w:eastAsia="en-AU"/>
        </w:rPr>
        <w:t>’s major export</w:t>
      </w:r>
      <w:r w:rsidR="00F83F9A" w:rsidRPr="00EA4796">
        <w:rPr>
          <w:lang w:eastAsia="en-AU"/>
        </w:rPr>
        <w:t>,</w:t>
      </w:r>
      <w:r w:rsidRPr="00EA4796">
        <w:rPr>
          <w:lang w:eastAsia="en-AU"/>
        </w:rPr>
        <w:t xml:space="preserve"> </w:t>
      </w:r>
      <w:r w:rsidR="003536A6" w:rsidRPr="00EA4796">
        <w:rPr>
          <w:lang w:eastAsia="en-AU"/>
        </w:rPr>
        <w:t xml:space="preserve">the industry </w:t>
      </w:r>
      <w:r w:rsidRPr="00EA4796">
        <w:rPr>
          <w:lang w:eastAsia="en-AU"/>
        </w:rPr>
        <w:t xml:space="preserve">must </w:t>
      </w:r>
      <w:r w:rsidR="003536A6" w:rsidRPr="00EA4796">
        <w:rPr>
          <w:lang w:eastAsia="en-AU"/>
        </w:rPr>
        <w:t xml:space="preserve">reduce unit production costs by </w:t>
      </w:r>
      <w:r w:rsidR="002514A2" w:rsidRPr="00EA4796">
        <w:rPr>
          <w:lang w:eastAsia="en-AU"/>
        </w:rPr>
        <w:t>making more use of</w:t>
      </w:r>
      <w:r w:rsidRPr="00EA4796">
        <w:rPr>
          <w:lang w:eastAsia="en-AU"/>
        </w:rPr>
        <w:t xml:space="preserve"> machinery and </w:t>
      </w:r>
      <w:r w:rsidR="002514A2" w:rsidRPr="00EA4796">
        <w:rPr>
          <w:lang w:eastAsia="en-AU"/>
        </w:rPr>
        <w:t xml:space="preserve">undertaking </w:t>
      </w:r>
      <w:r w:rsidRPr="00EA4796">
        <w:rPr>
          <w:lang w:eastAsia="en-AU"/>
        </w:rPr>
        <w:t>other capital developmen</w:t>
      </w:r>
      <w:r w:rsidR="00B63446">
        <w:rPr>
          <w:lang w:eastAsia="en-AU"/>
        </w:rPr>
        <w:t>t</w:t>
      </w:r>
      <w:r w:rsidR="00E40007">
        <w:rPr>
          <w:lang w:eastAsia="en-AU"/>
        </w:rPr>
        <w:t xml:space="preserve"> such as land consolidation</w:t>
      </w:r>
      <w:r w:rsidR="00B63446">
        <w:rPr>
          <w:lang w:eastAsia="en-AU"/>
        </w:rPr>
        <w:t xml:space="preserve">.  </w:t>
      </w:r>
      <w:r w:rsidRPr="00EA4796">
        <w:rPr>
          <w:lang w:eastAsia="en-AU"/>
        </w:rPr>
        <w:t xml:space="preserve">This can only occur if </w:t>
      </w:r>
      <w:r w:rsidR="009B3FE6" w:rsidRPr="00EA4796">
        <w:rPr>
          <w:lang w:eastAsia="en-AU"/>
        </w:rPr>
        <w:t>formal investment</w:t>
      </w:r>
      <w:r w:rsidRPr="00EA4796">
        <w:rPr>
          <w:lang w:eastAsia="en-AU"/>
        </w:rPr>
        <w:t xml:space="preserve"> markets are reformed</w:t>
      </w:r>
      <w:r w:rsidR="00B63446">
        <w:rPr>
          <w:lang w:eastAsia="en-AU"/>
        </w:rPr>
        <w:t xml:space="preserve"> so farmers can </w:t>
      </w:r>
      <w:r w:rsidR="00E40007">
        <w:rPr>
          <w:lang w:eastAsia="en-AU"/>
        </w:rPr>
        <w:t xml:space="preserve">easily buy and sell </w:t>
      </w:r>
      <w:r w:rsidR="00B63446">
        <w:rPr>
          <w:lang w:eastAsia="en-AU"/>
        </w:rPr>
        <w:t xml:space="preserve">land, purchase equipment and </w:t>
      </w:r>
      <w:r w:rsidR="00E40007">
        <w:rPr>
          <w:lang w:eastAsia="en-AU"/>
        </w:rPr>
        <w:t>hold</w:t>
      </w:r>
      <w:r w:rsidR="00B63446">
        <w:rPr>
          <w:lang w:eastAsia="en-AU"/>
        </w:rPr>
        <w:t xml:space="preserve"> working capital. This requires markets for </w:t>
      </w:r>
      <w:r w:rsidR="008E758D" w:rsidRPr="00EA4796">
        <w:rPr>
          <w:lang w:eastAsia="en-AU"/>
        </w:rPr>
        <w:t>s</w:t>
      </w:r>
      <w:r w:rsidRPr="00EA4796">
        <w:rPr>
          <w:lang w:eastAsia="en-AU"/>
        </w:rPr>
        <w:t>aving and borrowing</w:t>
      </w:r>
      <w:r w:rsidR="00B63446">
        <w:rPr>
          <w:lang w:eastAsia="en-AU"/>
        </w:rPr>
        <w:t xml:space="preserve"> </w:t>
      </w:r>
      <w:proofErr w:type="spellStart"/>
      <w:proofErr w:type="gramStart"/>
      <w:r w:rsidR="00C473DC">
        <w:rPr>
          <w:i/>
          <w:iCs/>
          <w:lang w:eastAsia="en-AU"/>
        </w:rPr>
        <w:t>ie</w:t>
      </w:r>
      <w:proofErr w:type="spellEnd"/>
      <w:proofErr w:type="gramEnd"/>
      <w:r w:rsidR="00C473DC">
        <w:rPr>
          <w:i/>
          <w:iCs/>
          <w:lang w:eastAsia="en-AU"/>
        </w:rPr>
        <w:t xml:space="preserve"> </w:t>
      </w:r>
      <w:r w:rsidR="00B63446" w:rsidRPr="00E40007">
        <w:rPr>
          <w:i/>
          <w:iCs/>
          <w:lang w:eastAsia="en-AU"/>
        </w:rPr>
        <w:t>formal capital markets</w:t>
      </w:r>
      <w:r w:rsidR="00B63446">
        <w:rPr>
          <w:lang w:eastAsia="en-AU"/>
        </w:rPr>
        <w:t xml:space="preserve"> that </w:t>
      </w:r>
      <w:r w:rsidR="00E40007">
        <w:rPr>
          <w:lang w:eastAsia="en-AU"/>
        </w:rPr>
        <w:t xml:space="preserve">can be </w:t>
      </w:r>
      <w:r w:rsidR="00B63446">
        <w:rPr>
          <w:lang w:eastAsia="en-AU"/>
        </w:rPr>
        <w:t>easily accessed by individuals.</w:t>
      </w:r>
      <w:r w:rsidR="008E758D" w:rsidRPr="00EA4796">
        <w:rPr>
          <w:lang w:eastAsia="en-AU"/>
        </w:rPr>
        <w:t xml:space="preserve"> </w:t>
      </w:r>
      <w:r w:rsidR="00B63446">
        <w:rPr>
          <w:lang w:eastAsia="en-AU"/>
        </w:rPr>
        <w:t xml:space="preserve">Land needs to be able to be </w:t>
      </w:r>
      <w:r w:rsidR="008E758D" w:rsidRPr="00EA4796">
        <w:rPr>
          <w:lang w:eastAsia="en-AU"/>
        </w:rPr>
        <w:t>collateralis</w:t>
      </w:r>
      <w:r w:rsidR="00B63446">
        <w:rPr>
          <w:lang w:eastAsia="en-AU"/>
        </w:rPr>
        <w:t xml:space="preserve">ed </w:t>
      </w:r>
      <w:r w:rsidR="008E758D" w:rsidRPr="00EA4796">
        <w:rPr>
          <w:lang w:eastAsia="en-AU"/>
        </w:rPr>
        <w:t xml:space="preserve">and effective saving instruments </w:t>
      </w:r>
      <w:r w:rsidR="00B63446">
        <w:rPr>
          <w:lang w:eastAsia="en-AU"/>
        </w:rPr>
        <w:t xml:space="preserve">developed. </w:t>
      </w:r>
      <w:r w:rsidR="00E40007">
        <w:rPr>
          <w:lang w:eastAsia="en-AU"/>
        </w:rPr>
        <w:t xml:space="preserve">Such reforms </w:t>
      </w:r>
      <w:r w:rsidR="00B63446">
        <w:rPr>
          <w:lang w:eastAsia="en-AU"/>
        </w:rPr>
        <w:t>must have support at village level</w:t>
      </w:r>
      <w:r w:rsidR="00E40007">
        <w:rPr>
          <w:lang w:eastAsia="en-AU"/>
        </w:rPr>
        <w:t xml:space="preserve"> to be successful</w:t>
      </w:r>
      <w:r w:rsidR="00B63446">
        <w:rPr>
          <w:lang w:eastAsia="en-AU"/>
        </w:rPr>
        <w:t xml:space="preserve">. </w:t>
      </w:r>
      <w:r w:rsidR="00E40007">
        <w:rPr>
          <w:lang w:eastAsia="en-AU"/>
        </w:rPr>
        <w:t xml:space="preserve">Such grassroots support requires </w:t>
      </w:r>
      <w:r w:rsidR="00B63446">
        <w:rPr>
          <w:lang w:eastAsia="en-AU"/>
        </w:rPr>
        <w:t>strengthening of individuals and social ties so that village</w:t>
      </w:r>
      <w:r w:rsidR="00E40007">
        <w:rPr>
          <w:lang w:eastAsia="en-AU"/>
        </w:rPr>
        <w:t>r</w:t>
      </w:r>
      <w:r w:rsidR="00C9226F">
        <w:rPr>
          <w:lang w:eastAsia="en-AU"/>
        </w:rPr>
        <w:t xml:space="preserve">s have the confidence to make </w:t>
      </w:r>
      <w:r w:rsidR="00E40007">
        <w:rPr>
          <w:lang w:eastAsia="en-AU"/>
        </w:rPr>
        <w:t xml:space="preserve">governance </w:t>
      </w:r>
      <w:r w:rsidR="00C9226F">
        <w:rPr>
          <w:lang w:eastAsia="en-AU"/>
        </w:rPr>
        <w:t xml:space="preserve">changes favouring commercial interests. </w:t>
      </w:r>
      <w:r w:rsidR="009B3FE6" w:rsidRPr="00EA4796">
        <w:rPr>
          <w:lang w:eastAsia="en-AU"/>
        </w:rPr>
        <w:t>The</w:t>
      </w:r>
      <w:r w:rsidR="004326D2" w:rsidRPr="00EA4796">
        <w:rPr>
          <w:lang w:eastAsia="en-AU"/>
        </w:rPr>
        <w:t xml:space="preserve"> </w:t>
      </w:r>
      <w:r w:rsidR="00E40007">
        <w:rPr>
          <w:lang w:eastAsia="en-AU"/>
        </w:rPr>
        <w:t xml:space="preserve">types of </w:t>
      </w:r>
      <w:r w:rsidR="004326D2" w:rsidRPr="00EA4796">
        <w:rPr>
          <w:lang w:eastAsia="en-AU"/>
        </w:rPr>
        <w:t xml:space="preserve">cultural adaptation </w:t>
      </w:r>
      <w:r w:rsidR="009B3FE6" w:rsidRPr="00EA4796">
        <w:rPr>
          <w:lang w:eastAsia="en-AU"/>
        </w:rPr>
        <w:t xml:space="preserve">necessary for </w:t>
      </w:r>
      <w:r w:rsidR="00A70072" w:rsidRPr="00EA4796">
        <w:rPr>
          <w:lang w:eastAsia="en-AU"/>
        </w:rPr>
        <w:t xml:space="preserve">such </w:t>
      </w:r>
      <w:r w:rsidR="009B3FE6" w:rsidRPr="00EA4796">
        <w:rPr>
          <w:lang w:eastAsia="en-AU"/>
        </w:rPr>
        <w:t xml:space="preserve">reform in investment markets </w:t>
      </w:r>
      <w:r w:rsidR="003536A6" w:rsidRPr="00EA4796">
        <w:rPr>
          <w:lang w:eastAsia="en-AU"/>
        </w:rPr>
        <w:t>cannot be imposed from above</w:t>
      </w:r>
      <w:r w:rsidR="00A70072" w:rsidRPr="00EA4796">
        <w:rPr>
          <w:lang w:eastAsia="en-AU"/>
        </w:rPr>
        <w:t xml:space="preserve">. It can </w:t>
      </w:r>
      <w:r w:rsidR="003536A6" w:rsidRPr="00EA4796">
        <w:rPr>
          <w:lang w:eastAsia="en-AU"/>
        </w:rPr>
        <w:t xml:space="preserve">only occur </w:t>
      </w:r>
      <w:r w:rsidR="00A70072" w:rsidRPr="00EA4796">
        <w:rPr>
          <w:lang w:eastAsia="en-AU"/>
        </w:rPr>
        <w:t xml:space="preserve">if villagers become more empowered and </w:t>
      </w:r>
      <w:r w:rsidR="00D81E27">
        <w:rPr>
          <w:lang w:eastAsia="en-AU"/>
        </w:rPr>
        <w:t xml:space="preserve">willing to </w:t>
      </w:r>
      <w:r w:rsidR="00A70072" w:rsidRPr="00EA4796">
        <w:rPr>
          <w:lang w:eastAsia="en-AU"/>
        </w:rPr>
        <w:t>create grassroots pressure for change.</w:t>
      </w:r>
      <w:r w:rsidR="00C9226F">
        <w:rPr>
          <w:lang w:eastAsia="en-AU"/>
        </w:rPr>
        <w:t xml:space="preserve"> </w:t>
      </w:r>
      <w:r w:rsidR="00D81E27">
        <w:rPr>
          <w:lang w:eastAsia="en-AU"/>
        </w:rPr>
        <w:t>In this regard, t</w:t>
      </w:r>
      <w:r w:rsidR="00C9226F">
        <w:rPr>
          <w:lang w:eastAsia="en-AU"/>
        </w:rPr>
        <w:t xml:space="preserve">he </w:t>
      </w:r>
      <w:r w:rsidR="00DD198F">
        <w:rPr>
          <w:lang w:eastAsia="en-AU"/>
        </w:rPr>
        <w:t>trans-disciplinary</w:t>
      </w:r>
      <w:r w:rsidR="00C9226F">
        <w:rPr>
          <w:lang w:eastAsia="en-AU"/>
        </w:rPr>
        <w:t xml:space="preserve"> approach</w:t>
      </w:r>
      <w:r w:rsidR="00D81E27">
        <w:rPr>
          <w:lang w:eastAsia="en-AU"/>
        </w:rPr>
        <w:t xml:space="preserve"> empowered individuals by increasing </w:t>
      </w:r>
      <w:r w:rsidR="0022112A" w:rsidRPr="00EA4796">
        <w:rPr>
          <w:lang w:eastAsia="en-AU"/>
        </w:rPr>
        <w:t>choices and opportunities for individuals and groups by improving human and social capital</w:t>
      </w:r>
      <w:r w:rsidR="00C9226F">
        <w:rPr>
          <w:lang w:eastAsia="en-AU"/>
        </w:rPr>
        <w:t xml:space="preserve"> </w:t>
      </w:r>
      <w:r w:rsidR="00D81E27">
        <w:rPr>
          <w:lang w:eastAsia="en-AU"/>
        </w:rPr>
        <w:t>at village level</w:t>
      </w:r>
      <w:r w:rsidR="00C9226F">
        <w:rPr>
          <w:lang w:eastAsia="en-AU"/>
        </w:rPr>
        <w:t xml:space="preserve">. </w:t>
      </w:r>
    </w:p>
    <w:p w14:paraId="2EE4A0C3" w14:textId="0773CF95" w:rsidR="00C473DC" w:rsidRDefault="00C9226F" w:rsidP="00C473DC">
      <w:pPr>
        <w:shd w:val="clear" w:color="auto" w:fill="FFFFFF"/>
        <w:spacing w:after="150" w:line="276" w:lineRule="auto"/>
        <w:rPr>
          <w:lang w:eastAsia="en-AU"/>
        </w:rPr>
      </w:pPr>
      <w:r>
        <w:rPr>
          <w:lang w:eastAsia="en-AU"/>
        </w:rPr>
        <w:t xml:space="preserve">More traditional </w:t>
      </w:r>
      <w:r w:rsidR="000365D1">
        <w:rPr>
          <w:lang w:eastAsia="en-AU"/>
        </w:rPr>
        <w:t>approaches</w:t>
      </w:r>
      <w:r>
        <w:rPr>
          <w:lang w:eastAsia="en-AU"/>
        </w:rPr>
        <w:t xml:space="preserve"> to foreign aid favouring extension of technical information remain important and </w:t>
      </w:r>
      <w:r w:rsidR="000365D1">
        <w:rPr>
          <w:lang w:eastAsia="en-AU"/>
        </w:rPr>
        <w:t>many of those principles were embodied in</w:t>
      </w:r>
      <w:r>
        <w:rPr>
          <w:lang w:eastAsia="en-AU"/>
        </w:rPr>
        <w:t xml:space="preserve"> the project. However</w:t>
      </w:r>
      <w:r w:rsidR="000365D1">
        <w:rPr>
          <w:lang w:eastAsia="en-AU"/>
        </w:rPr>
        <w:t>,</w:t>
      </w:r>
      <w:r>
        <w:rPr>
          <w:lang w:eastAsia="en-AU"/>
        </w:rPr>
        <w:t xml:space="preserve"> the </w:t>
      </w:r>
      <w:r w:rsidR="00DD198F">
        <w:rPr>
          <w:lang w:eastAsia="en-AU"/>
        </w:rPr>
        <w:t xml:space="preserve">trans-disciplinary </w:t>
      </w:r>
      <w:r>
        <w:rPr>
          <w:lang w:eastAsia="en-AU"/>
        </w:rPr>
        <w:t>approach</w:t>
      </w:r>
      <w:r w:rsidR="00DD198F">
        <w:rPr>
          <w:lang w:eastAsia="en-AU"/>
        </w:rPr>
        <w:t>es</w:t>
      </w:r>
      <w:r>
        <w:rPr>
          <w:lang w:eastAsia="en-AU"/>
        </w:rPr>
        <w:t xml:space="preserve"> </w:t>
      </w:r>
      <w:r w:rsidR="000365D1">
        <w:rPr>
          <w:lang w:eastAsia="en-AU"/>
        </w:rPr>
        <w:t xml:space="preserve">to industry level reform of cocoa in Bougainville </w:t>
      </w:r>
      <w:r>
        <w:rPr>
          <w:lang w:eastAsia="en-AU"/>
        </w:rPr>
        <w:t xml:space="preserve">provided </w:t>
      </w:r>
      <w:r w:rsidR="000365D1">
        <w:rPr>
          <w:lang w:eastAsia="en-AU"/>
        </w:rPr>
        <w:t xml:space="preserve">an </w:t>
      </w:r>
      <w:r>
        <w:rPr>
          <w:lang w:eastAsia="en-AU"/>
        </w:rPr>
        <w:t>entirely appr</w:t>
      </w:r>
      <w:r w:rsidR="000365D1">
        <w:rPr>
          <w:lang w:eastAsia="en-AU"/>
        </w:rPr>
        <w:t>opr</w:t>
      </w:r>
      <w:r>
        <w:rPr>
          <w:lang w:eastAsia="en-AU"/>
        </w:rPr>
        <w:t xml:space="preserve">iate emphasis on the enabling environment so that adoption of new ideas and, ultimately adaptation </w:t>
      </w:r>
      <w:r w:rsidR="000365D1">
        <w:rPr>
          <w:lang w:eastAsia="en-AU"/>
        </w:rPr>
        <w:t>at a cultural level, were possible.</w:t>
      </w:r>
      <w:r w:rsidR="00C473DC">
        <w:rPr>
          <w:lang w:eastAsia="en-AU"/>
        </w:rPr>
        <w:t xml:space="preserve"> These are necessary if the cocoa industry in Bougainville is to modernise.</w:t>
      </w:r>
    </w:p>
    <w:p w14:paraId="69C55F6E" w14:textId="13F81FCD" w:rsidR="00180AFF" w:rsidRPr="00C11BEE" w:rsidRDefault="00180AFF" w:rsidP="005677E9">
      <w:pPr>
        <w:shd w:val="clear" w:color="auto" w:fill="FFFFFF"/>
        <w:spacing w:after="150" w:line="276" w:lineRule="auto"/>
        <w:rPr>
          <w:lang w:eastAsia="en-AU"/>
        </w:rPr>
      </w:pPr>
    </w:p>
    <w:sectPr w:rsidR="00180AFF" w:rsidRPr="00C11BEE" w:rsidSect="00B563F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4363" w14:textId="77777777" w:rsidR="00546430" w:rsidRDefault="00546430" w:rsidP="00F9652A">
      <w:pPr>
        <w:spacing w:after="0" w:line="240" w:lineRule="auto"/>
      </w:pPr>
      <w:r>
        <w:separator/>
      </w:r>
    </w:p>
  </w:endnote>
  <w:endnote w:type="continuationSeparator" w:id="0">
    <w:p w14:paraId="50AD9C2E" w14:textId="77777777" w:rsidR="00546430" w:rsidRDefault="00546430" w:rsidP="00F9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5660" w14:textId="77777777" w:rsidR="00546430" w:rsidRDefault="00546430" w:rsidP="00F9652A">
      <w:pPr>
        <w:spacing w:after="0" w:line="240" w:lineRule="auto"/>
      </w:pPr>
      <w:r>
        <w:separator/>
      </w:r>
    </w:p>
  </w:footnote>
  <w:footnote w:type="continuationSeparator" w:id="0">
    <w:p w14:paraId="2CF8A0D2" w14:textId="77777777" w:rsidR="00546430" w:rsidRDefault="00546430" w:rsidP="00F9652A">
      <w:pPr>
        <w:spacing w:after="0" w:line="240" w:lineRule="auto"/>
      </w:pPr>
      <w:r>
        <w:continuationSeparator/>
      </w:r>
    </w:p>
  </w:footnote>
  <w:footnote w:id="1">
    <w:p w14:paraId="17898602" w14:textId="2C8A8F1C" w:rsidR="007F31FA" w:rsidRDefault="007F31FA">
      <w:pPr>
        <w:pStyle w:val="FootnoteText"/>
      </w:pPr>
      <w:r>
        <w:rPr>
          <w:rStyle w:val="FootnoteReference"/>
        </w:rPr>
        <w:footnoteRef/>
      </w:r>
      <w:r>
        <w:t xml:space="preserve"> </w:t>
      </w:r>
      <w:r w:rsidRPr="00EF4181">
        <w:rPr>
          <w:rFonts w:asciiTheme="majorHAnsi" w:hAnsiTheme="majorHAnsi" w:cstheme="majorHAnsi"/>
          <w:color w:val="202124"/>
          <w:spacing w:val="2"/>
          <w:shd w:val="clear" w:color="auto" w:fill="FFFFFF"/>
        </w:rPr>
        <w:t>Phil Simmons is</w:t>
      </w:r>
      <w:r w:rsidR="00F96833">
        <w:rPr>
          <w:rFonts w:asciiTheme="majorHAnsi" w:hAnsiTheme="majorHAnsi" w:cstheme="majorHAnsi"/>
          <w:color w:val="202124"/>
          <w:spacing w:val="2"/>
          <w:shd w:val="clear" w:color="auto" w:fill="FFFFFF"/>
        </w:rPr>
        <w:t xml:space="preserve"> Assoc. Prof.</w:t>
      </w:r>
      <w:r w:rsidRPr="00EF4181">
        <w:rPr>
          <w:rFonts w:asciiTheme="majorHAnsi" w:hAnsiTheme="majorHAnsi" w:cstheme="majorHAnsi"/>
          <w:color w:val="202124"/>
          <w:spacing w:val="2"/>
          <w:shd w:val="clear" w:color="auto" w:fill="FFFFFF"/>
        </w:rPr>
        <w:t xml:space="preserve"> at the University of New England, Armidale in NSW. His </w:t>
      </w:r>
      <w:r w:rsidR="00462A25">
        <w:rPr>
          <w:rFonts w:asciiTheme="majorHAnsi" w:hAnsiTheme="majorHAnsi" w:cstheme="majorHAnsi"/>
          <w:color w:val="202124"/>
          <w:spacing w:val="2"/>
          <w:shd w:val="clear" w:color="auto" w:fill="FFFFFF"/>
        </w:rPr>
        <w:t>email is:</w:t>
      </w:r>
      <w:r w:rsidRPr="00EF4181">
        <w:rPr>
          <w:rFonts w:asciiTheme="majorHAnsi" w:hAnsiTheme="majorHAnsi" w:cstheme="majorHAnsi"/>
          <w:color w:val="202124"/>
          <w:spacing w:val="2"/>
          <w:shd w:val="clear" w:color="auto" w:fill="FFFFFF"/>
        </w:rPr>
        <w:t xml:space="preserve"> psimmons@une.edu.au</w:t>
      </w:r>
    </w:p>
  </w:footnote>
  <w:footnote w:id="2">
    <w:p w14:paraId="6AC11309" w14:textId="2232E872" w:rsidR="0045785B" w:rsidRDefault="0045785B">
      <w:pPr>
        <w:pStyle w:val="FootnoteText"/>
      </w:pPr>
      <w:r>
        <w:rPr>
          <w:rStyle w:val="FootnoteReference"/>
        </w:rPr>
        <w:footnoteRef/>
      </w:r>
      <w:r>
        <w:t xml:space="preserve"> </w:t>
      </w:r>
      <w:r w:rsidRPr="0045785B">
        <w:t>https://datatopics.worldbank.org/world-development-indicators/themes.html</w:t>
      </w:r>
    </w:p>
  </w:footnote>
  <w:footnote w:id="3">
    <w:p w14:paraId="3FB0F44A" w14:textId="1D90F4AB" w:rsidR="00062479" w:rsidRDefault="00062479">
      <w:pPr>
        <w:pStyle w:val="FootnoteText"/>
      </w:pPr>
      <w:r>
        <w:rPr>
          <w:rStyle w:val="FootnoteReference"/>
        </w:rPr>
        <w:footnoteRef/>
      </w:r>
      <w:r>
        <w:t xml:space="preserve"> Average yields </w:t>
      </w:r>
      <w:r w:rsidR="00203547">
        <w:t xml:space="preserve">(kg/ha) </w:t>
      </w:r>
      <w:r>
        <w:t xml:space="preserve">in Thailand and Guatemala </w:t>
      </w:r>
      <w:r w:rsidR="00203547">
        <w:t>are</w:t>
      </w:r>
      <w:r>
        <w:t xml:space="preserve"> </w:t>
      </w:r>
      <w:r w:rsidR="00203547">
        <w:t xml:space="preserve">around six times larger </w:t>
      </w:r>
      <w:r>
        <w:t xml:space="preserve">than </w:t>
      </w:r>
      <w:r w:rsidR="00203547">
        <w:t>yields</w:t>
      </w:r>
      <w:r>
        <w:t xml:space="preserve"> in PNG. </w:t>
      </w:r>
      <w:r w:rsidR="00203547">
        <w:t>See</w:t>
      </w:r>
      <w:r w:rsidR="00203547" w:rsidRPr="00203547">
        <w:t xml:space="preserve"> </w:t>
      </w:r>
      <w:r w:rsidR="00203547" w:rsidRPr="00D9123D">
        <w:t xml:space="preserve">FAO </w:t>
      </w:r>
      <w:r w:rsidR="00203547">
        <w:t xml:space="preserve">(2022) </w:t>
      </w:r>
      <w:r w:rsidR="00203547" w:rsidRPr="00D9123D">
        <w:t xml:space="preserve">Food Price Index Database, Food and Agriculture Organisation, </w:t>
      </w:r>
      <w:hyperlink r:id="rId1" w:history="1">
        <w:r w:rsidR="00203547" w:rsidRPr="00D9123D">
          <w:rPr>
            <w:rStyle w:val="Hyperlink"/>
          </w:rPr>
          <w:t>www.fao.org/worldfoodsituation/FoodPricesIndex/en/</w:t>
        </w:r>
      </w:hyperlink>
    </w:p>
  </w:footnote>
  <w:footnote w:id="4">
    <w:p w14:paraId="2BE9CC92" w14:textId="7C8EB1DC" w:rsidR="00227A67" w:rsidRDefault="00227A67">
      <w:pPr>
        <w:pStyle w:val="FootnoteText"/>
      </w:pPr>
      <w:r>
        <w:rPr>
          <w:rStyle w:val="FootnoteReference"/>
        </w:rPr>
        <w:footnoteRef/>
      </w:r>
      <w:r>
        <w:t xml:space="preserve"> </w:t>
      </w:r>
      <w:r w:rsidR="003B14DA">
        <w:t xml:space="preserve">It is not the case </w:t>
      </w:r>
      <w:r>
        <w:t xml:space="preserve">that just because cocoa yields in the </w:t>
      </w:r>
      <w:r w:rsidR="003B14DA">
        <w:t>P</w:t>
      </w:r>
      <w:r>
        <w:t xml:space="preserve">acific have stagnated in recent decades extension efforts by Pacific </w:t>
      </w:r>
      <w:r w:rsidR="00B13445">
        <w:t xml:space="preserve">nation </w:t>
      </w:r>
      <w:r>
        <w:t>government</w:t>
      </w:r>
      <w:r w:rsidR="00B13445">
        <w:t>s</w:t>
      </w:r>
      <w:r>
        <w:t xml:space="preserve">, NGOs and foreign </w:t>
      </w:r>
      <w:r w:rsidR="00B13445">
        <w:t xml:space="preserve">governments like Australia </w:t>
      </w:r>
      <w:r>
        <w:t xml:space="preserve">have been to no avail. </w:t>
      </w:r>
      <w:r w:rsidR="00B13445">
        <w:t>C</w:t>
      </w:r>
      <w:r>
        <w:t>ocoa yields would be much lower than they are today</w:t>
      </w:r>
      <w:r w:rsidR="00B13445">
        <w:t xml:space="preserve"> without technical improvements such as managing varieties, pests and diseases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72"/>
    <w:multiLevelType w:val="hybridMultilevel"/>
    <w:tmpl w:val="2064F9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925D44"/>
    <w:multiLevelType w:val="hybridMultilevel"/>
    <w:tmpl w:val="4132A4F0"/>
    <w:lvl w:ilvl="0" w:tplc="50846F1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9546F8E"/>
    <w:multiLevelType w:val="hybridMultilevel"/>
    <w:tmpl w:val="BFFA6D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9C09BF"/>
    <w:multiLevelType w:val="hybridMultilevel"/>
    <w:tmpl w:val="7BB09F5E"/>
    <w:lvl w:ilvl="0" w:tplc="89B43586">
      <w:start w:val="1"/>
      <w:numFmt w:val="bullet"/>
      <w:lvlText w:val=""/>
      <w:lvlJc w:val="left"/>
      <w:pPr>
        <w:ind w:left="720" w:hanging="360"/>
      </w:pPr>
      <w:rPr>
        <w:rFonts w:ascii="Symbol" w:hAnsi="Symbol"/>
      </w:rPr>
    </w:lvl>
    <w:lvl w:ilvl="1" w:tplc="E5FCBC4C">
      <w:start w:val="1"/>
      <w:numFmt w:val="bullet"/>
      <w:lvlText w:val="o"/>
      <w:lvlJc w:val="left"/>
      <w:pPr>
        <w:ind w:left="1440" w:hanging="360"/>
      </w:pPr>
      <w:rPr>
        <w:rFonts w:ascii="Courier New" w:hAnsi="Courier New"/>
      </w:rPr>
    </w:lvl>
    <w:lvl w:ilvl="2" w:tplc="3B967BB2">
      <w:start w:val="1"/>
      <w:numFmt w:val="bullet"/>
      <w:lvlText w:val=""/>
      <w:lvlJc w:val="left"/>
      <w:pPr>
        <w:ind w:left="2160" w:hanging="360"/>
      </w:pPr>
      <w:rPr>
        <w:rFonts w:ascii="Wingdings" w:hAnsi="Wingdings"/>
      </w:rPr>
    </w:lvl>
    <w:lvl w:ilvl="3" w:tplc="EA0430F8">
      <w:start w:val="1"/>
      <w:numFmt w:val="bullet"/>
      <w:lvlText w:val=""/>
      <w:lvlJc w:val="left"/>
      <w:pPr>
        <w:ind w:left="2880" w:hanging="360"/>
      </w:pPr>
      <w:rPr>
        <w:rFonts w:ascii="Symbol" w:hAnsi="Symbol"/>
      </w:rPr>
    </w:lvl>
    <w:lvl w:ilvl="4" w:tplc="266077C6">
      <w:start w:val="1"/>
      <w:numFmt w:val="bullet"/>
      <w:lvlText w:val="o"/>
      <w:lvlJc w:val="left"/>
      <w:pPr>
        <w:ind w:left="3600" w:hanging="360"/>
      </w:pPr>
      <w:rPr>
        <w:rFonts w:ascii="Courier New" w:hAnsi="Courier New"/>
      </w:rPr>
    </w:lvl>
    <w:lvl w:ilvl="5" w:tplc="58EA8BE2">
      <w:start w:val="1"/>
      <w:numFmt w:val="bullet"/>
      <w:lvlText w:val=""/>
      <w:lvlJc w:val="left"/>
      <w:pPr>
        <w:ind w:left="4320" w:hanging="360"/>
      </w:pPr>
      <w:rPr>
        <w:rFonts w:ascii="Wingdings" w:hAnsi="Wingdings"/>
      </w:rPr>
    </w:lvl>
    <w:lvl w:ilvl="6" w:tplc="D6D65B06">
      <w:start w:val="1"/>
      <w:numFmt w:val="bullet"/>
      <w:lvlText w:val=""/>
      <w:lvlJc w:val="left"/>
      <w:pPr>
        <w:ind w:left="5040" w:hanging="360"/>
      </w:pPr>
      <w:rPr>
        <w:rFonts w:ascii="Symbol" w:hAnsi="Symbol"/>
      </w:rPr>
    </w:lvl>
    <w:lvl w:ilvl="7" w:tplc="8B92E656">
      <w:start w:val="1"/>
      <w:numFmt w:val="bullet"/>
      <w:lvlText w:val="o"/>
      <w:lvlJc w:val="left"/>
      <w:pPr>
        <w:ind w:left="5760" w:hanging="360"/>
      </w:pPr>
      <w:rPr>
        <w:rFonts w:ascii="Courier New" w:hAnsi="Courier New"/>
      </w:rPr>
    </w:lvl>
    <w:lvl w:ilvl="8" w:tplc="EDA6943C">
      <w:start w:val="1"/>
      <w:numFmt w:val="bullet"/>
      <w:lvlText w:val=""/>
      <w:lvlJc w:val="left"/>
      <w:pPr>
        <w:ind w:left="6480" w:hanging="360"/>
      </w:pPr>
      <w:rPr>
        <w:rFonts w:ascii="Wingdings" w:hAnsi="Wingdings"/>
      </w:rPr>
    </w:lvl>
  </w:abstractNum>
  <w:abstractNum w:abstractNumId="4" w15:restartNumberingAfterBreak="0">
    <w:nsid w:val="287976E7"/>
    <w:multiLevelType w:val="hybridMultilevel"/>
    <w:tmpl w:val="4132A4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BE3AE0"/>
    <w:multiLevelType w:val="hybridMultilevel"/>
    <w:tmpl w:val="807801F2"/>
    <w:lvl w:ilvl="0" w:tplc="549EBBDC">
      <w:start w:val="1"/>
      <w:numFmt w:val="bullet"/>
      <w:lvlText w:val=""/>
      <w:lvlJc w:val="left"/>
      <w:pPr>
        <w:ind w:left="720" w:hanging="360"/>
      </w:pPr>
      <w:rPr>
        <w:rFonts w:ascii="Symbol" w:hAnsi="Symbol"/>
      </w:rPr>
    </w:lvl>
    <w:lvl w:ilvl="1" w:tplc="A13E6480">
      <w:start w:val="1"/>
      <w:numFmt w:val="bullet"/>
      <w:lvlText w:val="o"/>
      <w:lvlJc w:val="left"/>
      <w:pPr>
        <w:ind w:left="1440" w:hanging="360"/>
      </w:pPr>
      <w:rPr>
        <w:rFonts w:ascii="Courier New" w:hAnsi="Courier New"/>
      </w:rPr>
    </w:lvl>
    <w:lvl w:ilvl="2" w:tplc="130ABD1C">
      <w:start w:val="1"/>
      <w:numFmt w:val="bullet"/>
      <w:lvlText w:val=""/>
      <w:lvlJc w:val="left"/>
      <w:pPr>
        <w:ind w:left="2160" w:hanging="360"/>
      </w:pPr>
      <w:rPr>
        <w:rFonts w:ascii="Wingdings" w:hAnsi="Wingdings"/>
      </w:rPr>
    </w:lvl>
    <w:lvl w:ilvl="3" w:tplc="688E759E">
      <w:start w:val="1"/>
      <w:numFmt w:val="bullet"/>
      <w:lvlText w:val=""/>
      <w:lvlJc w:val="left"/>
      <w:pPr>
        <w:ind w:left="2880" w:hanging="360"/>
      </w:pPr>
      <w:rPr>
        <w:rFonts w:ascii="Symbol" w:hAnsi="Symbol"/>
      </w:rPr>
    </w:lvl>
    <w:lvl w:ilvl="4" w:tplc="A4EEE26C">
      <w:start w:val="1"/>
      <w:numFmt w:val="bullet"/>
      <w:lvlText w:val="o"/>
      <w:lvlJc w:val="left"/>
      <w:pPr>
        <w:ind w:left="3600" w:hanging="360"/>
      </w:pPr>
      <w:rPr>
        <w:rFonts w:ascii="Courier New" w:hAnsi="Courier New"/>
      </w:rPr>
    </w:lvl>
    <w:lvl w:ilvl="5" w:tplc="044AF4D4">
      <w:start w:val="1"/>
      <w:numFmt w:val="bullet"/>
      <w:lvlText w:val=""/>
      <w:lvlJc w:val="left"/>
      <w:pPr>
        <w:ind w:left="4320" w:hanging="360"/>
      </w:pPr>
      <w:rPr>
        <w:rFonts w:ascii="Wingdings" w:hAnsi="Wingdings"/>
      </w:rPr>
    </w:lvl>
    <w:lvl w:ilvl="6" w:tplc="F2427A08">
      <w:start w:val="1"/>
      <w:numFmt w:val="bullet"/>
      <w:lvlText w:val=""/>
      <w:lvlJc w:val="left"/>
      <w:pPr>
        <w:ind w:left="5040" w:hanging="360"/>
      </w:pPr>
      <w:rPr>
        <w:rFonts w:ascii="Symbol" w:hAnsi="Symbol"/>
      </w:rPr>
    </w:lvl>
    <w:lvl w:ilvl="7" w:tplc="11E25AA2">
      <w:start w:val="1"/>
      <w:numFmt w:val="bullet"/>
      <w:lvlText w:val="o"/>
      <w:lvlJc w:val="left"/>
      <w:pPr>
        <w:ind w:left="5760" w:hanging="360"/>
      </w:pPr>
      <w:rPr>
        <w:rFonts w:ascii="Courier New" w:hAnsi="Courier New"/>
      </w:rPr>
    </w:lvl>
    <w:lvl w:ilvl="8" w:tplc="8CC28574">
      <w:start w:val="1"/>
      <w:numFmt w:val="bullet"/>
      <w:lvlText w:val=""/>
      <w:lvlJc w:val="left"/>
      <w:pPr>
        <w:ind w:left="6480" w:hanging="360"/>
      </w:pPr>
      <w:rPr>
        <w:rFonts w:ascii="Wingdings" w:hAnsi="Wingdings"/>
      </w:rPr>
    </w:lvl>
  </w:abstractNum>
  <w:abstractNum w:abstractNumId="6" w15:restartNumberingAfterBreak="0">
    <w:nsid w:val="4EE1408A"/>
    <w:multiLevelType w:val="hybridMultilevel"/>
    <w:tmpl w:val="76B0BB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7E6C14"/>
    <w:multiLevelType w:val="hybridMultilevel"/>
    <w:tmpl w:val="05B8E7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995580"/>
    <w:multiLevelType w:val="hybridMultilevel"/>
    <w:tmpl w:val="2F3EE9D0"/>
    <w:lvl w:ilvl="0" w:tplc="0C09000F">
      <w:start w:val="1"/>
      <w:numFmt w:val="decimal"/>
      <w:lvlText w:val="%1."/>
      <w:lvlJc w:val="left"/>
      <w:pPr>
        <w:ind w:left="720" w:hanging="360"/>
      </w:pPr>
    </w:lvl>
    <w:lvl w:ilvl="1" w:tplc="53182C88">
      <w:numFmt w:val="bullet"/>
      <w:lvlText w:val="•"/>
      <w:lvlJc w:val="left"/>
      <w:pPr>
        <w:ind w:left="1440" w:hanging="360"/>
      </w:pPr>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E159DB"/>
    <w:multiLevelType w:val="hybridMultilevel"/>
    <w:tmpl w:val="C1021D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1B479B2"/>
    <w:multiLevelType w:val="hybridMultilevel"/>
    <w:tmpl w:val="38BE48C2"/>
    <w:lvl w:ilvl="0" w:tplc="6D4A37A4">
      <w:start w:val="1"/>
      <w:numFmt w:val="bullet"/>
      <w:lvlText w:val=""/>
      <w:lvlJc w:val="left"/>
      <w:pPr>
        <w:ind w:left="770" w:hanging="360"/>
      </w:pPr>
      <w:rPr>
        <w:rFonts w:ascii="Symbol" w:hAnsi="Symbol"/>
      </w:rPr>
    </w:lvl>
    <w:lvl w:ilvl="1" w:tplc="1CCAF652">
      <w:start w:val="1"/>
      <w:numFmt w:val="bullet"/>
      <w:lvlText w:val="o"/>
      <w:lvlJc w:val="left"/>
      <w:pPr>
        <w:ind w:left="1490" w:hanging="360"/>
      </w:pPr>
      <w:rPr>
        <w:rFonts w:ascii="Courier New" w:hAnsi="Courier New"/>
      </w:rPr>
    </w:lvl>
    <w:lvl w:ilvl="2" w:tplc="391EA6C0">
      <w:start w:val="1"/>
      <w:numFmt w:val="bullet"/>
      <w:lvlText w:val=""/>
      <w:lvlJc w:val="left"/>
      <w:pPr>
        <w:ind w:left="2210" w:hanging="360"/>
      </w:pPr>
      <w:rPr>
        <w:rFonts w:ascii="Wingdings" w:hAnsi="Wingdings"/>
      </w:rPr>
    </w:lvl>
    <w:lvl w:ilvl="3" w:tplc="7D8CEF22">
      <w:start w:val="1"/>
      <w:numFmt w:val="bullet"/>
      <w:lvlText w:val=""/>
      <w:lvlJc w:val="left"/>
      <w:pPr>
        <w:ind w:left="2930" w:hanging="360"/>
      </w:pPr>
      <w:rPr>
        <w:rFonts w:ascii="Symbol" w:hAnsi="Symbol"/>
      </w:rPr>
    </w:lvl>
    <w:lvl w:ilvl="4" w:tplc="8DAED8C8">
      <w:start w:val="1"/>
      <w:numFmt w:val="bullet"/>
      <w:lvlText w:val="o"/>
      <w:lvlJc w:val="left"/>
      <w:pPr>
        <w:ind w:left="3650" w:hanging="360"/>
      </w:pPr>
      <w:rPr>
        <w:rFonts w:ascii="Courier New" w:hAnsi="Courier New"/>
      </w:rPr>
    </w:lvl>
    <w:lvl w:ilvl="5" w:tplc="331C2054">
      <w:start w:val="1"/>
      <w:numFmt w:val="bullet"/>
      <w:lvlText w:val=""/>
      <w:lvlJc w:val="left"/>
      <w:pPr>
        <w:ind w:left="4370" w:hanging="360"/>
      </w:pPr>
      <w:rPr>
        <w:rFonts w:ascii="Wingdings" w:hAnsi="Wingdings"/>
      </w:rPr>
    </w:lvl>
    <w:lvl w:ilvl="6" w:tplc="76841E74">
      <w:start w:val="1"/>
      <w:numFmt w:val="bullet"/>
      <w:lvlText w:val=""/>
      <w:lvlJc w:val="left"/>
      <w:pPr>
        <w:ind w:left="5090" w:hanging="360"/>
      </w:pPr>
      <w:rPr>
        <w:rFonts w:ascii="Symbol" w:hAnsi="Symbol"/>
      </w:rPr>
    </w:lvl>
    <w:lvl w:ilvl="7" w:tplc="C3E6FC74">
      <w:start w:val="1"/>
      <w:numFmt w:val="bullet"/>
      <w:lvlText w:val="o"/>
      <w:lvlJc w:val="left"/>
      <w:pPr>
        <w:ind w:left="5810" w:hanging="360"/>
      </w:pPr>
      <w:rPr>
        <w:rFonts w:ascii="Courier New" w:hAnsi="Courier New"/>
      </w:rPr>
    </w:lvl>
    <w:lvl w:ilvl="8" w:tplc="8966B17A">
      <w:start w:val="1"/>
      <w:numFmt w:val="bullet"/>
      <w:lvlText w:val=""/>
      <w:lvlJc w:val="left"/>
      <w:pPr>
        <w:ind w:left="6530" w:hanging="360"/>
      </w:pPr>
      <w:rPr>
        <w:rFonts w:ascii="Wingdings" w:hAnsi="Wingdings"/>
      </w:rPr>
    </w:lvl>
  </w:abstractNum>
  <w:abstractNum w:abstractNumId="11" w15:restartNumberingAfterBreak="0">
    <w:nsid w:val="62593BD2"/>
    <w:multiLevelType w:val="hybridMultilevel"/>
    <w:tmpl w:val="F57EA346"/>
    <w:lvl w:ilvl="0" w:tplc="9CD4D8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8D3B1C"/>
    <w:multiLevelType w:val="hybridMultilevel"/>
    <w:tmpl w:val="E5407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8E3DF6"/>
    <w:multiLevelType w:val="hybridMultilevel"/>
    <w:tmpl w:val="59FC9ABC"/>
    <w:lvl w:ilvl="0" w:tplc="BC2A145C">
      <w:start w:val="1"/>
      <w:numFmt w:val="bullet"/>
      <w:lvlText w:val=""/>
      <w:lvlJc w:val="left"/>
      <w:pPr>
        <w:ind w:left="770" w:hanging="360"/>
      </w:pPr>
      <w:rPr>
        <w:rFonts w:ascii="Symbol" w:hAnsi="Symbol"/>
      </w:rPr>
    </w:lvl>
    <w:lvl w:ilvl="1" w:tplc="5860BB0A">
      <w:start w:val="1"/>
      <w:numFmt w:val="bullet"/>
      <w:lvlText w:val="o"/>
      <w:lvlJc w:val="left"/>
      <w:pPr>
        <w:ind w:left="1490" w:hanging="360"/>
      </w:pPr>
      <w:rPr>
        <w:rFonts w:ascii="Courier New" w:hAnsi="Courier New"/>
      </w:rPr>
    </w:lvl>
    <w:lvl w:ilvl="2" w:tplc="E6B6734E">
      <w:start w:val="1"/>
      <w:numFmt w:val="bullet"/>
      <w:lvlText w:val=""/>
      <w:lvlJc w:val="left"/>
      <w:pPr>
        <w:ind w:left="2210" w:hanging="360"/>
      </w:pPr>
      <w:rPr>
        <w:rFonts w:ascii="Wingdings" w:hAnsi="Wingdings"/>
      </w:rPr>
    </w:lvl>
    <w:lvl w:ilvl="3" w:tplc="EE223AF4">
      <w:start w:val="1"/>
      <w:numFmt w:val="bullet"/>
      <w:lvlText w:val=""/>
      <w:lvlJc w:val="left"/>
      <w:pPr>
        <w:ind w:left="2930" w:hanging="360"/>
      </w:pPr>
      <w:rPr>
        <w:rFonts w:ascii="Symbol" w:hAnsi="Symbol"/>
      </w:rPr>
    </w:lvl>
    <w:lvl w:ilvl="4" w:tplc="3718EDC0">
      <w:start w:val="1"/>
      <w:numFmt w:val="bullet"/>
      <w:lvlText w:val="o"/>
      <w:lvlJc w:val="left"/>
      <w:pPr>
        <w:ind w:left="3650" w:hanging="360"/>
      </w:pPr>
      <w:rPr>
        <w:rFonts w:ascii="Courier New" w:hAnsi="Courier New"/>
      </w:rPr>
    </w:lvl>
    <w:lvl w:ilvl="5" w:tplc="5E6E1014">
      <w:start w:val="1"/>
      <w:numFmt w:val="bullet"/>
      <w:lvlText w:val=""/>
      <w:lvlJc w:val="left"/>
      <w:pPr>
        <w:ind w:left="4370" w:hanging="360"/>
      </w:pPr>
      <w:rPr>
        <w:rFonts w:ascii="Wingdings" w:hAnsi="Wingdings"/>
      </w:rPr>
    </w:lvl>
    <w:lvl w:ilvl="6" w:tplc="3978FE0A">
      <w:start w:val="1"/>
      <w:numFmt w:val="bullet"/>
      <w:lvlText w:val=""/>
      <w:lvlJc w:val="left"/>
      <w:pPr>
        <w:ind w:left="5090" w:hanging="360"/>
      </w:pPr>
      <w:rPr>
        <w:rFonts w:ascii="Symbol" w:hAnsi="Symbol"/>
      </w:rPr>
    </w:lvl>
    <w:lvl w:ilvl="7" w:tplc="5F746F4A">
      <w:start w:val="1"/>
      <w:numFmt w:val="bullet"/>
      <w:lvlText w:val="o"/>
      <w:lvlJc w:val="left"/>
      <w:pPr>
        <w:ind w:left="5810" w:hanging="360"/>
      </w:pPr>
      <w:rPr>
        <w:rFonts w:ascii="Courier New" w:hAnsi="Courier New"/>
      </w:rPr>
    </w:lvl>
    <w:lvl w:ilvl="8" w:tplc="D9041D2C">
      <w:start w:val="1"/>
      <w:numFmt w:val="bullet"/>
      <w:lvlText w:val=""/>
      <w:lvlJc w:val="left"/>
      <w:pPr>
        <w:ind w:left="6530" w:hanging="360"/>
      </w:pPr>
      <w:rPr>
        <w:rFonts w:ascii="Wingdings" w:hAnsi="Wingdings"/>
      </w:rPr>
    </w:lvl>
  </w:abstractNum>
  <w:num w:numId="1" w16cid:durableId="806707962">
    <w:abstractNumId w:val="11"/>
  </w:num>
  <w:num w:numId="2" w16cid:durableId="1942836344">
    <w:abstractNumId w:val="7"/>
  </w:num>
  <w:num w:numId="3" w16cid:durableId="507839143">
    <w:abstractNumId w:val="5"/>
  </w:num>
  <w:num w:numId="4" w16cid:durableId="1772970372">
    <w:abstractNumId w:val="3"/>
  </w:num>
  <w:num w:numId="5" w16cid:durableId="1591814008">
    <w:abstractNumId w:val="10"/>
  </w:num>
  <w:num w:numId="6" w16cid:durableId="1514492805">
    <w:abstractNumId w:val="13"/>
  </w:num>
  <w:num w:numId="7" w16cid:durableId="68692579">
    <w:abstractNumId w:val="8"/>
  </w:num>
  <w:num w:numId="8" w16cid:durableId="404690434">
    <w:abstractNumId w:val="12"/>
  </w:num>
  <w:num w:numId="9" w16cid:durableId="222957235">
    <w:abstractNumId w:val="2"/>
  </w:num>
  <w:num w:numId="10" w16cid:durableId="111364215">
    <w:abstractNumId w:val="6"/>
  </w:num>
  <w:num w:numId="11" w16cid:durableId="295109475">
    <w:abstractNumId w:val="1"/>
  </w:num>
  <w:num w:numId="12" w16cid:durableId="985553520">
    <w:abstractNumId w:val="4"/>
  </w:num>
  <w:num w:numId="13" w16cid:durableId="847988922">
    <w:abstractNumId w:val="9"/>
  </w:num>
  <w:num w:numId="14" w16cid:durableId="105095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43"/>
    <w:rsid w:val="00012229"/>
    <w:rsid w:val="000313E7"/>
    <w:rsid w:val="000365D1"/>
    <w:rsid w:val="00062479"/>
    <w:rsid w:val="000839AA"/>
    <w:rsid w:val="000A0F06"/>
    <w:rsid w:val="000D497E"/>
    <w:rsid w:val="000F622A"/>
    <w:rsid w:val="00127FF4"/>
    <w:rsid w:val="0016653F"/>
    <w:rsid w:val="00180AFF"/>
    <w:rsid w:val="001C3391"/>
    <w:rsid w:val="001D5352"/>
    <w:rsid w:val="001F4BC9"/>
    <w:rsid w:val="00203547"/>
    <w:rsid w:val="0021666D"/>
    <w:rsid w:val="0022112A"/>
    <w:rsid w:val="00227A67"/>
    <w:rsid w:val="002514A2"/>
    <w:rsid w:val="00283821"/>
    <w:rsid w:val="002A4F0E"/>
    <w:rsid w:val="002B4F31"/>
    <w:rsid w:val="002C4BBD"/>
    <w:rsid w:val="00301B3D"/>
    <w:rsid w:val="00304233"/>
    <w:rsid w:val="00334643"/>
    <w:rsid w:val="003536A6"/>
    <w:rsid w:val="00357F09"/>
    <w:rsid w:val="003A78F4"/>
    <w:rsid w:val="003B14DA"/>
    <w:rsid w:val="003C1875"/>
    <w:rsid w:val="003C6D86"/>
    <w:rsid w:val="003D269F"/>
    <w:rsid w:val="004326D2"/>
    <w:rsid w:val="00437E44"/>
    <w:rsid w:val="00445C91"/>
    <w:rsid w:val="00446164"/>
    <w:rsid w:val="0045785B"/>
    <w:rsid w:val="00462A25"/>
    <w:rsid w:val="004970C7"/>
    <w:rsid w:val="004A4341"/>
    <w:rsid w:val="00546430"/>
    <w:rsid w:val="00551CBA"/>
    <w:rsid w:val="005677E9"/>
    <w:rsid w:val="005C26DD"/>
    <w:rsid w:val="0060395D"/>
    <w:rsid w:val="00627AB8"/>
    <w:rsid w:val="00634006"/>
    <w:rsid w:val="00640377"/>
    <w:rsid w:val="00641313"/>
    <w:rsid w:val="00646BEF"/>
    <w:rsid w:val="0071231E"/>
    <w:rsid w:val="00733AB1"/>
    <w:rsid w:val="00786D13"/>
    <w:rsid w:val="00791B92"/>
    <w:rsid w:val="007C5906"/>
    <w:rsid w:val="007D008C"/>
    <w:rsid w:val="007D0F71"/>
    <w:rsid w:val="007F31FA"/>
    <w:rsid w:val="008237B7"/>
    <w:rsid w:val="00826CF2"/>
    <w:rsid w:val="008379B2"/>
    <w:rsid w:val="008561BF"/>
    <w:rsid w:val="00874DF9"/>
    <w:rsid w:val="008C0693"/>
    <w:rsid w:val="008D0544"/>
    <w:rsid w:val="008D1BE3"/>
    <w:rsid w:val="008E758D"/>
    <w:rsid w:val="0092069F"/>
    <w:rsid w:val="00921684"/>
    <w:rsid w:val="00955DDF"/>
    <w:rsid w:val="00961698"/>
    <w:rsid w:val="00965A47"/>
    <w:rsid w:val="00983515"/>
    <w:rsid w:val="009B2B3B"/>
    <w:rsid w:val="009B3FE6"/>
    <w:rsid w:val="009C02C9"/>
    <w:rsid w:val="009C0B8C"/>
    <w:rsid w:val="00A61737"/>
    <w:rsid w:val="00A70072"/>
    <w:rsid w:val="00A82D01"/>
    <w:rsid w:val="00AC3BD7"/>
    <w:rsid w:val="00AD64A6"/>
    <w:rsid w:val="00AF2ACD"/>
    <w:rsid w:val="00AF5884"/>
    <w:rsid w:val="00B13445"/>
    <w:rsid w:val="00B563F8"/>
    <w:rsid w:val="00B61D2E"/>
    <w:rsid w:val="00B63446"/>
    <w:rsid w:val="00B97E99"/>
    <w:rsid w:val="00BB3D0F"/>
    <w:rsid w:val="00BD4584"/>
    <w:rsid w:val="00BD64AE"/>
    <w:rsid w:val="00BF4382"/>
    <w:rsid w:val="00C11BEE"/>
    <w:rsid w:val="00C473DC"/>
    <w:rsid w:val="00C55BC6"/>
    <w:rsid w:val="00C7274E"/>
    <w:rsid w:val="00C9226F"/>
    <w:rsid w:val="00CC3401"/>
    <w:rsid w:val="00CD40CC"/>
    <w:rsid w:val="00CD4457"/>
    <w:rsid w:val="00CD6B94"/>
    <w:rsid w:val="00D508ED"/>
    <w:rsid w:val="00D81E27"/>
    <w:rsid w:val="00D8414D"/>
    <w:rsid w:val="00DB7683"/>
    <w:rsid w:val="00DD198F"/>
    <w:rsid w:val="00DE0F35"/>
    <w:rsid w:val="00DE1D5A"/>
    <w:rsid w:val="00E21616"/>
    <w:rsid w:val="00E40007"/>
    <w:rsid w:val="00E559FF"/>
    <w:rsid w:val="00EA42CD"/>
    <w:rsid w:val="00EA4796"/>
    <w:rsid w:val="00EB5BF6"/>
    <w:rsid w:val="00ED6F6A"/>
    <w:rsid w:val="00EF4181"/>
    <w:rsid w:val="00F108B4"/>
    <w:rsid w:val="00F13CCB"/>
    <w:rsid w:val="00F53312"/>
    <w:rsid w:val="00F83F9A"/>
    <w:rsid w:val="00F9652A"/>
    <w:rsid w:val="00F96833"/>
    <w:rsid w:val="00FA4468"/>
    <w:rsid w:val="00FB1A7C"/>
    <w:rsid w:val="00FC0885"/>
    <w:rsid w:val="00FC4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F08C"/>
  <w15:chartTrackingRefBased/>
  <w15:docId w15:val="{79DAC4BA-2F7D-4503-9576-4E1433DB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B5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B9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EB5B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B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8D1BE3"/>
    <w:rPr>
      <w:color w:val="0000FF"/>
      <w:u w:val="single"/>
    </w:rPr>
  </w:style>
  <w:style w:type="paragraph" w:styleId="ListParagraph">
    <w:name w:val="List Paragraph"/>
    <w:basedOn w:val="Normal"/>
    <w:uiPriority w:val="34"/>
    <w:qFormat/>
    <w:rsid w:val="008D1BE3"/>
    <w:pPr>
      <w:ind w:left="720"/>
      <w:contextualSpacing/>
    </w:pPr>
  </w:style>
  <w:style w:type="character" w:customStyle="1" w:styleId="Heading3Char">
    <w:name w:val="Heading 3 Char"/>
    <w:basedOn w:val="DefaultParagraphFont"/>
    <w:link w:val="Heading3"/>
    <w:uiPriority w:val="9"/>
    <w:rsid w:val="00791B92"/>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791B92"/>
    <w:rPr>
      <w:b/>
      <w:bCs/>
    </w:rPr>
  </w:style>
  <w:style w:type="paragraph" w:styleId="FootnoteText">
    <w:name w:val="footnote text"/>
    <w:basedOn w:val="Normal"/>
    <w:link w:val="FootnoteTextChar"/>
    <w:uiPriority w:val="99"/>
    <w:semiHidden/>
    <w:unhideWhenUsed/>
    <w:rsid w:val="00F965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52A"/>
    <w:rPr>
      <w:sz w:val="20"/>
      <w:szCs w:val="20"/>
    </w:rPr>
  </w:style>
  <w:style w:type="character" w:styleId="FootnoteReference">
    <w:name w:val="footnote reference"/>
    <w:basedOn w:val="DefaultParagraphFont"/>
    <w:uiPriority w:val="99"/>
    <w:semiHidden/>
    <w:unhideWhenUsed/>
    <w:rsid w:val="00F9652A"/>
    <w:rPr>
      <w:vertAlign w:val="superscript"/>
    </w:rPr>
  </w:style>
  <w:style w:type="character" w:customStyle="1" w:styleId="Heading2Char">
    <w:name w:val="Heading 2 Char"/>
    <w:basedOn w:val="DefaultParagraphFont"/>
    <w:link w:val="Heading2"/>
    <w:uiPriority w:val="9"/>
    <w:rsid w:val="00EB5BF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EB5BF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64263">
      <w:bodyDiv w:val="1"/>
      <w:marLeft w:val="0"/>
      <w:marRight w:val="0"/>
      <w:marTop w:val="0"/>
      <w:marBottom w:val="0"/>
      <w:divBdr>
        <w:top w:val="none" w:sz="0" w:space="0" w:color="auto"/>
        <w:left w:val="none" w:sz="0" w:space="0" w:color="auto"/>
        <w:bottom w:val="none" w:sz="0" w:space="0" w:color="auto"/>
        <w:right w:val="none" w:sz="0" w:space="0" w:color="auto"/>
      </w:divBdr>
      <w:divsChild>
        <w:div w:id="1757169361">
          <w:marLeft w:val="150"/>
          <w:marRight w:val="0"/>
          <w:marTop w:val="0"/>
          <w:marBottom w:val="0"/>
          <w:divBdr>
            <w:top w:val="none" w:sz="0" w:space="0" w:color="auto"/>
            <w:left w:val="none" w:sz="0" w:space="0" w:color="auto"/>
            <w:bottom w:val="none" w:sz="0" w:space="0" w:color="auto"/>
            <w:right w:val="none" w:sz="0" w:space="0" w:color="auto"/>
          </w:divBdr>
        </w:div>
        <w:div w:id="1551458092">
          <w:marLeft w:val="0"/>
          <w:marRight w:val="0"/>
          <w:marTop w:val="0"/>
          <w:marBottom w:val="0"/>
          <w:divBdr>
            <w:top w:val="none" w:sz="0" w:space="0" w:color="auto"/>
            <w:left w:val="none" w:sz="0" w:space="0" w:color="auto"/>
            <w:bottom w:val="none" w:sz="0" w:space="0" w:color="auto"/>
            <w:right w:val="none" w:sz="0" w:space="0" w:color="auto"/>
          </w:divBdr>
        </w:div>
      </w:divsChild>
    </w:div>
    <w:div w:id="78757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development/desa/disabilities/envision2030-goal2.html" TargetMode="External"/><Relationship Id="rId13" Type="http://schemas.openxmlformats.org/officeDocument/2006/relationships/hyperlink" Target="http://www.un.org/development/desa/disabilities/envision2030-goal12.html" TargetMode="External"/><Relationship Id="rId3" Type="http://schemas.openxmlformats.org/officeDocument/2006/relationships/settings" Target="settings.xml"/><Relationship Id="rId7" Type="http://schemas.openxmlformats.org/officeDocument/2006/relationships/hyperlink" Target="https://www.un.org/development/desa/disabilities/?page_id=6226&amp;preview=true" TargetMode="External"/><Relationship Id="rId12" Type="http://schemas.openxmlformats.org/officeDocument/2006/relationships/hyperlink" Target="http://www.un.org/development/desa/disabilities/envision2030-goal1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development/desa/disabilities/envision2030-goal8.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org/development/desa/disabilities/envision2030-goal5.html" TargetMode="External"/><Relationship Id="rId4" Type="http://schemas.openxmlformats.org/officeDocument/2006/relationships/webSettings" Target="webSettings.xml"/><Relationship Id="rId9" Type="http://schemas.openxmlformats.org/officeDocument/2006/relationships/hyperlink" Target="http://www.un.org/development/desa/disabilities/envision2030-goal3.html" TargetMode="External"/><Relationship Id="rId14" Type="http://schemas.openxmlformats.org/officeDocument/2006/relationships/hyperlink" Target="http://www.un.org/development/desa/disabilities/envision2030-goal15.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ao.org/worldfoodsituation/FoodPricesIndex/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Simmons</dc:creator>
  <cp:keywords/>
  <dc:description/>
  <cp:lastModifiedBy>Jessica Hall</cp:lastModifiedBy>
  <cp:revision>2</cp:revision>
  <cp:lastPrinted>2022-08-24T05:43:00Z</cp:lastPrinted>
  <dcterms:created xsi:type="dcterms:W3CDTF">2022-09-13T00:21:00Z</dcterms:created>
  <dcterms:modified xsi:type="dcterms:W3CDTF">2022-09-13T00:21:00Z</dcterms:modified>
</cp:coreProperties>
</file>